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AA" w:rsidRDefault="006C440B" w:rsidP="006B04AA">
      <w:pPr>
        <w:tabs>
          <w:tab w:val="left" w:pos="540"/>
        </w:tabs>
        <w:ind w:left="-1080" w:right="5433"/>
        <w:jc w:val="both"/>
        <w:rPr>
          <w:color w:val="333333"/>
        </w:rPr>
      </w:pPr>
      <w:r>
        <w:rPr>
          <w:color w:val="333333"/>
          <w:lang w:val="sr-Cyrl-CS"/>
        </w:rPr>
        <w:t xml:space="preserve">                   </w:t>
      </w:r>
      <w:r>
        <w:rPr>
          <w:color w:val="333333"/>
          <w:lang w:val="sr-Latn-CS"/>
        </w:rPr>
        <w:t xml:space="preserve">  </w:t>
      </w:r>
      <w:r w:rsidR="006B04AA">
        <w:rPr>
          <w:color w:val="333333"/>
        </w:rPr>
        <w:t xml:space="preserve">                </w:t>
      </w:r>
    </w:p>
    <w:p w:rsidR="006B04AA" w:rsidRPr="000702FA" w:rsidRDefault="006B04AA" w:rsidP="006B04AA">
      <w:pPr>
        <w:tabs>
          <w:tab w:val="left" w:pos="540"/>
        </w:tabs>
        <w:ind w:left="-1080" w:right="5433"/>
        <w:jc w:val="both"/>
      </w:pPr>
    </w:p>
    <w:p w:rsidR="006C440B" w:rsidRPr="00997010" w:rsidRDefault="006C440B" w:rsidP="0030218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sr-Cyrl-CS"/>
        </w:rPr>
      </w:pPr>
      <w:proofErr w:type="spellStart"/>
      <w:r w:rsidRPr="00997010">
        <w:rPr>
          <w:sz w:val="20"/>
          <w:szCs w:val="20"/>
        </w:rPr>
        <w:t>На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proofErr w:type="gramStart"/>
      <w:r w:rsidRPr="00997010">
        <w:rPr>
          <w:sz w:val="20"/>
          <w:szCs w:val="20"/>
        </w:rPr>
        <w:t>основу</w:t>
      </w:r>
      <w:proofErr w:type="spellEnd"/>
      <w:r w:rsidRPr="00997010">
        <w:rPr>
          <w:sz w:val="20"/>
          <w:szCs w:val="20"/>
        </w:rPr>
        <w:t xml:space="preserve"> </w:t>
      </w:r>
      <w:r w:rsidR="00816A3C" w:rsidRPr="00997010">
        <w:rPr>
          <w:sz w:val="20"/>
          <w:szCs w:val="20"/>
          <w:lang w:val="sr-Cyrl-CS"/>
        </w:rPr>
        <w:t xml:space="preserve"> Решења</w:t>
      </w:r>
      <w:proofErr w:type="gramEnd"/>
      <w:r w:rsidRPr="00997010">
        <w:rPr>
          <w:sz w:val="20"/>
          <w:szCs w:val="20"/>
          <w:lang w:val="sr-Cyrl-CS"/>
        </w:rPr>
        <w:t xml:space="preserve"> Привредног </w:t>
      </w:r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суда</w:t>
      </w:r>
      <w:proofErr w:type="spellEnd"/>
      <w:r w:rsidRPr="00997010">
        <w:rPr>
          <w:sz w:val="20"/>
          <w:szCs w:val="20"/>
        </w:rPr>
        <w:t xml:space="preserve"> у</w:t>
      </w:r>
      <w:r w:rsidR="00816A3C" w:rsidRPr="00997010">
        <w:rPr>
          <w:sz w:val="20"/>
          <w:szCs w:val="20"/>
          <w:lang w:val="sr-Cyrl-CS"/>
        </w:rPr>
        <w:t xml:space="preserve"> Нишу о банкротству Ст.04/2018 од 01.10.2018</w:t>
      </w:r>
      <w:r w:rsidRPr="00997010">
        <w:rPr>
          <w:sz w:val="20"/>
          <w:szCs w:val="20"/>
          <w:lang w:val="sr-Cyrl-CS"/>
        </w:rPr>
        <w:t>.године, с</w:t>
      </w:r>
      <w:r w:rsidR="00816A3C" w:rsidRPr="00997010">
        <w:rPr>
          <w:sz w:val="20"/>
          <w:szCs w:val="20"/>
          <w:lang w:val="sr-Cyrl-CS"/>
        </w:rPr>
        <w:t xml:space="preserve">агласности Одбора поверилаца </w:t>
      </w:r>
      <w:r w:rsidR="001959AC" w:rsidRPr="00997010">
        <w:rPr>
          <w:sz w:val="20"/>
          <w:szCs w:val="20"/>
          <w:lang w:val="sr-Cyrl-CS"/>
        </w:rPr>
        <w:t xml:space="preserve">о продаји стечајног дужника као правног лица, </w:t>
      </w:r>
      <w:r w:rsidRPr="00997010">
        <w:rPr>
          <w:sz w:val="20"/>
          <w:szCs w:val="20"/>
          <w:lang w:val="sr-Cyrl-CS"/>
        </w:rPr>
        <w:t>а у складу са члан</w:t>
      </w:r>
      <w:r w:rsidRPr="00997010">
        <w:rPr>
          <w:sz w:val="20"/>
          <w:szCs w:val="20"/>
        </w:rPr>
        <w:t>o</w:t>
      </w:r>
      <w:r w:rsidRPr="00997010">
        <w:rPr>
          <w:sz w:val="20"/>
          <w:szCs w:val="20"/>
          <w:lang w:val="sr-Cyrl-CS"/>
        </w:rPr>
        <w:t xml:space="preserve">вима 131,132. </w:t>
      </w:r>
      <w:r w:rsidR="001959AC" w:rsidRPr="00997010">
        <w:rPr>
          <w:sz w:val="20"/>
          <w:szCs w:val="20"/>
          <w:lang w:val="sr-Cyrl-CS"/>
        </w:rPr>
        <w:t>и</w:t>
      </w:r>
      <w:r w:rsidR="000A206F" w:rsidRPr="00997010">
        <w:rPr>
          <w:sz w:val="20"/>
          <w:szCs w:val="20"/>
          <w:lang w:val="sr-Cyrl-CS"/>
        </w:rPr>
        <w:t xml:space="preserve"> 133</w:t>
      </w:r>
      <w:r w:rsidRPr="00997010">
        <w:rPr>
          <w:sz w:val="20"/>
          <w:szCs w:val="20"/>
          <w:lang w:val="sr-Cyrl-CS"/>
        </w:rPr>
        <w:t xml:space="preserve">. Закона о стечају (« Службени гласник Републике Србије» број 104/2009, 99/2011 </w:t>
      </w:r>
      <w:r w:rsidR="00816A3C" w:rsidRPr="00997010">
        <w:rPr>
          <w:sz w:val="20"/>
          <w:szCs w:val="20"/>
          <w:lang w:val="sr-Cyrl-CS"/>
        </w:rPr>
        <w:t xml:space="preserve"> - др.закон, 71/2012-одлука УС,</w:t>
      </w:r>
      <w:r w:rsidRPr="00997010">
        <w:rPr>
          <w:sz w:val="20"/>
          <w:szCs w:val="20"/>
          <w:lang w:val="sr-Cyrl-CS"/>
        </w:rPr>
        <w:t>83/2014</w:t>
      </w:r>
      <w:r w:rsidR="00816A3C" w:rsidRPr="00997010">
        <w:rPr>
          <w:sz w:val="20"/>
          <w:szCs w:val="20"/>
          <w:lang w:val="sr-Cyrl-CS"/>
        </w:rPr>
        <w:t xml:space="preserve"> и 113/2017</w:t>
      </w:r>
      <w:r w:rsidRPr="00997010">
        <w:rPr>
          <w:sz w:val="20"/>
          <w:szCs w:val="20"/>
          <w:lang w:val="sr-Cyrl-CS"/>
        </w:rPr>
        <w:t>)  и Националним стандардом бр. 5 о начину и поступку уновчења имовине (</w:t>
      </w:r>
      <w:r w:rsidRPr="00997010">
        <w:rPr>
          <w:iCs/>
          <w:sz w:val="20"/>
          <w:szCs w:val="20"/>
          <w:lang w:val="sr-Cyrl-CS"/>
        </w:rPr>
        <w:t>Службени гласник Републике Србије бр. 13/2010</w:t>
      </w:r>
      <w:r w:rsidRPr="00997010">
        <w:rPr>
          <w:i/>
          <w:iCs/>
          <w:sz w:val="20"/>
          <w:szCs w:val="20"/>
          <w:lang w:val="sr-Cyrl-CS"/>
        </w:rPr>
        <w:t>,</w:t>
      </w:r>
      <w:r w:rsidRPr="00997010">
        <w:rPr>
          <w:sz w:val="20"/>
          <w:szCs w:val="20"/>
          <w:lang w:val="sr-Cyrl-CS"/>
        </w:rPr>
        <w:t>) стечајни управник стечајног дужника</w:t>
      </w:r>
    </w:p>
    <w:p w:rsidR="006C440B" w:rsidRPr="00997010" w:rsidRDefault="006C440B" w:rsidP="00A2015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sr-Cyrl-CS"/>
        </w:rPr>
      </w:pPr>
    </w:p>
    <w:p w:rsidR="006C440B" w:rsidRPr="00997010" w:rsidRDefault="00816A3C" w:rsidP="00A2015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  <w:proofErr w:type="gramStart"/>
      <w:r w:rsidRPr="00997010">
        <w:rPr>
          <w:b/>
          <w:bCs/>
          <w:sz w:val="20"/>
          <w:szCs w:val="20"/>
        </w:rPr>
        <w:t>“</w:t>
      </w:r>
      <w:r w:rsidR="006C440B" w:rsidRPr="00997010">
        <w:rPr>
          <w:b/>
          <w:bCs/>
          <w:sz w:val="20"/>
          <w:szCs w:val="20"/>
          <w:lang w:val="sr-Cyrl-CS"/>
        </w:rPr>
        <w:t xml:space="preserve"> </w:t>
      </w:r>
      <w:r w:rsidRPr="00997010">
        <w:rPr>
          <w:b/>
          <w:bCs/>
          <w:sz w:val="20"/>
          <w:szCs w:val="20"/>
          <w:lang w:val="sr-Cyrl-CS"/>
        </w:rPr>
        <w:t>ЈУГОТЕРМ</w:t>
      </w:r>
      <w:proofErr w:type="gramEnd"/>
      <w:r w:rsidRPr="00997010">
        <w:rPr>
          <w:b/>
          <w:bCs/>
          <w:sz w:val="20"/>
          <w:szCs w:val="20"/>
          <w:lang w:val="sr-Cyrl-CS"/>
        </w:rPr>
        <w:t xml:space="preserve"> АД МЕРОШИНА </w:t>
      </w:r>
      <w:r w:rsidRPr="00997010">
        <w:rPr>
          <w:b/>
          <w:bCs/>
          <w:sz w:val="20"/>
          <w:szCs w:val="20"/>
        </w:rPr>
        <w:t>“</w:t>
      </w:r>
      <w:r w:rsidR="006C440B" w:rsidRPr="00997010">
        <w:rPr>
          <w:b/>
          <w:bCs/>
          <w:sz w:val="20"/>
          <w:szCs w:val="20"/>
          <w:lang w:val="sr-Cyrl-CS"/>
        </w:rPr>
        <w:t>У СТЕЧАЈУ</w:t>
      </w:r>
    </w:p>
    <w:p w:rsidR="006C440B" w:rsidRPr="00997010" w:rsidRDefault="00816A3C" w:rsidP="00A2015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sr-Cyrl-CS"/>
        </w:rPr>
      </w:pPr>
      <w:r w:rsidRPr="00997010">
        <w:rPr>
          <w:b/>
          <w:bCs/>
          <w:sz w:val="20"/>
          <w:szCs w:val="20"/>
          <w:lang w:val="sr-Cyrl-RS"/>
        </w:rPr>
        <w:t>МРАМОР,Мраморско</w:t>
      </w:r>
      <w:r w:rsidR="00A20154" w:rsidRPr="00997010">
        <w:rPr>
          <w:b/>
          <w:bCs/>
          <w:sz w:val="20"/>
          <w:szCs w:val="20"/>
          <w:lang w:val="sr-Cyrl-RS"/>
        </w:rPr>
        <w:t xml:space="preserve"> </w:t>
      </w:r>
      <w:r w:rsidRPr="00997010">
        <w:rPr>
          <w:b/>
          <w:bCs/>
          <w:sz w:val="20"/>
          <w:szCs w:val="20"/>
          <w:lang w:val="sr-Cyrl-RS"/>
        </w:rPr>
        <w:t>брдо бб</w:t>
      </w:r>
    </w:p>
    <w:p w:rsidR="006C440B" w:rsidRPr="00997010" w:rsidRDefault="006C440B" w:rsidP="00A2015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CS"/>
        </w:rPr>
      </w:pPr>
      <w:r w:rsidRPr="00997010">
        <w:rPr>
          <w:b/>
          <w:bCs/>
          <w:sz w:val="20"/>
          <w:szCs w:val="20"/>
          <w:lang w:val="sr-Cyrl-CS"/>
        </w:rPr>
        <w:t>ОГЛАШАВА</w:t>
      </w:r>
    </w:p>
    <w:p w:rsidR="006C440B" w:rsidRPr="00997010" w:rsidRDefault="00A20154" w:rsidP="00A2015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RS"/>
        </w:rPr>
      </w:pPr>
      <w:r w:rsidRPr="00997010">
        <w:rPr>
          <w:b/>
          <w:bCs/>
          <w:sz w:val="20"/>
          <w:szCs w:val="20"/>
          <w:lang w:val="sr-Cyrl-RS"/>
        </w:rPr>
        <w:t xml:space="preserve"> ПРОДАЈУ СТЕЧАЈНОГ ДУЖНИКА КАО ПРАВНОГ ЛИЦА</w:t>
      </w:r>
    </w:p>
    <w:p w:rsidR="00D755F1" w:rsidRPr="00997010" w:rsidRDefault="000B7D3F" w:rsidP="00A2015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r-Cyrl-RS"/>
        </w:rPr>
      </w:pPr>
      <w:r w:rsidRPr="00997010">
        <w:rPr>
          <w:b/>
          <w:bCs/>
          <w:sz w:val="20"/>
          <w:szCs w:val="20"/>
        </w:rPr>
        <w:t xml:space="preserve">ЈАВНИМ </w:t>
      </w:r>
      <w:r w:rsidRPr="00997010">
        <w:rPr>
          <w:b/>
          <w:bCs/>
          <w:sz w:val="20"/>
          <w:szCs w:val="20"/>
          <w:lang w:val="sr-Cyrl-RS"/>
        </w:rPr>
        <w:t>ПРИКУПЉАЊЕМ ПОНУДА</w:t>
      </w:r>
    </w:p>
    <w:p w:rsidR="006C440B" w:rsidRPr="00997010" w:rsidRDefault="006C440B" w:rsidP="006B04AA">
      <w:pPr>
        <w:jc w:val="both"/>
        <w:rPr>
          <w:sz w:val="20"/>
          <w:szCs w:val="20"/>
        </w:rPr>
      </w:pPr>
    </w:p>
    <w:tbl>
      <w:tblPr>
        <w:tblW w:w="10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717"/>
        <w:gridCol w:w="1696"/>
      </w:tblGrid>
      <w:tr w:rsidR="000A206F" w:rsidRPr="00997010" w:rsidTr="00A0748B">
        <w:trPr>
          <w:trHeight w:val="643"/>
          <w:jc w:val="center"/>
        </w:trPr>
        <w:tc>
          <w:tcPr>
            <w:tcW w:w="7083" w:type="dxa"/>
            <w:vAlign w:val="center"/>
          </w:tcPr>
          <w:p w:rsidR="000A206F" w:rsidRPr="00997010" w:rsidRDefault="000A206F" w:rsidP="00F51237">
            <w:pPr>
              <w:jc w:val="both"/>
              <w:rPr>
                <w:sz w:val="20"/>
                <w:szCs w:val="20"/>
              </w:rPr>
            </w:pPr>
            <w:r w:rsidRPr="00997010">
              <w:rPr>
                <w:sz w:val="20"/>
                <w:szCs w:val="20"/>
              </w:rPr>
              <w:t xml:space="preserve">               </w:t>
            </w:r>
          </w:p>
          <w:p w:rsidR="000A206F" w:rsidRPr="00997010" w:rsidRDefault="000A206F" w:rsidP="00F51237">
            <w:pPr>
              <w:jc w:val="both"/>
              <w:rPr>
                <w:b/>
                <w:sz w:val="20"/>
                <w:szCs w:val="20"/>
              </w:rPr>
            </w:pPr>
            <w:r w:rsidRPr="00997010">
              <w:rPr>
                <w:sz w:val="20"/>
                <w:szCs w:val="20"/>
              </w:rPr>
              <w:t xml:space="preserve">                                 </w:t>
            </w:r>
            <w:r w:rsidRPr="00997010">
              <w:rPr>
                <w:b/>
                <w:sz w:val="20"/>
                <w:szCs w:val="20"/>
              </w:rPr>
              <w:t>Предмет продаје</w:t>
            </w:r>
          </w:p>
          <w:p w:rsidR="000A206F" w:rsidRPr="00997010" w:rsidRDefault="000A206F" w:rsidP="00F512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0A206F" w:rsidRPr="00997010" w:rsidRDefault="000B7D3F" w:rsidP="00F512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010">
              <w:rPr>
                <w:b/>
                <w:sz w:val="20"/>
                <w:szCs w:val="20"/>
              </w:rPr>
              <w:t>П</w:t>
            </w:r>
            <w:r w:rsidRPr="00997010">
              <w:rPr>
                <w:b/>
                <w:sz w:val="20"/>
                <w:szCs w:val="20"/>
                <w:lang w:val="sr-Cyrl-RS"/>
              </w:rPr>
              <w:t>роцењена вредност:</w:t>
            </w:r>
            <w:r w:rsidR="000A206F" w:rsidRPr="0099701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A206F" w:rsidRPr="00997010">
              <w:rPr>
                <w:b/>
                <w:sz w:val="20"/>
                <w:szCs w:val="20"/>
              </w:rPr>
              <w:t>дин</w:t>
            </w:r>
            <w:proofErr w:type="spellEnd"/>
            <w:r w:rsidR="000A206F" w:rsidRPr="00997010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696" w:type="dxa"/>
            <w:vAlign w:val="center"/>
          </w:tcPr>
          <w:p w:rsidR="000B7D3F" w:rsidRPr="00997010" w:rsidRDefault="000B7D3F" w:rsidP="00F51237">
            <w:pPr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997010">
              <w:rPr>
                <w:b/>
                <w:sz w:val="20"/>
                <w:szCs w:val="20"/>
              </w:rPr>
              <w:t>Депозит</w:t>
            </w:r>
            <w:proofErr w:type="spellEnd"/>
            <w:r w:rsidRPr="00997010">
              <w:rPr>
                <w:b/>
                <w:sz w:val="20"/>
                <w:szCs w:val="20"/>
                <w:lang w:val="sr-Cyrl-RS"/>
              </w:rPr>
              <w:t>:</w:t>
            </w:r>
          </w:p>
          <w:p w:rsidR="000A206F" w:rsidRPr="00997010" w:rsidRDefault="000A206F" w:rsidP="00F512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010">
              <w:rPr>
                <w:b/>
                <w:sz w:val="20"/>
                <w:szCs w:val="20"/>
              </w:rPr>
              <w:t>(</w:t>
            </w:r>
            <w:proofErr w:type="spellStart"/>
            <w:proofErr w:type="gramStart"/>
            <w:r w:rsidRPr="00997010">
              <w:rPr>
                <w:b/>
                <w:sz w:val="20"/>
                <w:szCs w:val="20"/>
              </w:rPr>
              <w:t>дин</w:t>
            </w:r>
            <w:proofErr w:type="spellEnd"/>
            <w:proofErr w:type="gramEnd"/>
            <w:r w:rsidRPr="00997010">
              <w:rPr>
                <w:b/>
                <w:sz w:val="20"/>
                <w:szCs w:val="20"/>
              </w:rPr>
              <w:t>.)</w:t>
            </w:r>
          </w:p>
        </w:tc>
      </w:tr>
      <w:tr w:rsidR="000A206F" w:rsidRPr="00997010" w:rsidTr="00A0748B">
        <w:trPr>
          <w:trHeight w:val="2162"/>
          <w:jc w:val="center"/>
        </w:trPr>
        <w:tc>
          <w:tcPr>
            <w:tcW w:w="7083" w:type="dxa"/>
            <w:vAlign w:val="center"/>
          </w:tcPr>
          <w:p w:rsidR="000A206F" w:rsidRPr="00997010" w:rsidRDefault="00A0748B" w:rsidP="00A0748B">
            <w:pPr>
              <w:spacing w:line="276" w:lineRule="auto"/>
              <w:ind w:right="774"/>
              <w:jc w:val="both"/>
              <w:rPr>
                <w:sz w:val="20"/>
                <w:szCs w:val="20"/>
                <w:lang w:val="sr-Cyrl-RS"/>
              </w:rPr>
            </w:pPr>
            <w:r w:rsidRPr="00997010">
              <w:rPr>
                <w:sz w:val="20"/>
                <w:szCs w:val="20"/>
                <w:lang w:val="sr-Cyrl-RS"/>
              </w:rPr>
              <w:t>Најзначајнију имовину стечајног дужника чини:</w:t>
            </w:r>
          </w:p>
          <w:p w:rsidR="00A0748B" w:rsidRPr="00997010" w:rsidRDefault="00A0748B" w:rsidP="00A0748B">
            <w:pPr>
              <w:spacing w:line="276" w:lineRule="auto"/>
              <w:ind w:right="774"/>
              <w:jc w:val="both"/>
              <w:rPr>
                <w:sz w:val="20"/>
                <w:szCs w:val="20"/>
                <w:lang w:val="sr-Cyrl-RS"/>
              </w:rPr>
            </w:pPr>
            <w:r w:rsidRPr="00997010">
              <w:rPr>
                <w:sz w:val="20"/>
                <w:szCs w:val="20"/>
                <w:lang w:val="sr-Cyrl-RS"/>
              </w:rPr>
              <w:t>Фабрика за производњу челичних панелних радијатора у Мрамору,Мраморско брдо бб-фабрички комплекс,као јединствена целина који се састоји од грађевинских објеката(производни,складишни,административни,пратећи,инфраструктурални)постројења и опреме,груписаних у посебне просторне и технолошке целине.</w:t>
            </w:r>
            <w:r w:rsidR="00623863" w:rsidRPr="00997010">
              <w:rPr>
                <w:sz w:val="20"/>
                <w:szCs w:val="20"/>
                <w:lang w:val="sr-Cyrl-RS"/>
              </w:rPr>
              <w:t>Грађ</w:t>
            </w:r>
            <w:r w:rsidRPr="00997010">
              <w:rPr>
                <w:sz w:val="20"/>
                <w:szCs w:val="20"/>
                <w:lang w:val="sr-Cyrl-RS"/>
              </w:rPr>
              <w:t xml:space="preserve">евински објекти цца. </w:t>
            </w:r>
            <w:r w:rsidR="00623863" w:rsidRPr="00997010">
              <w:rPr>
                <w:sz w:val="20"/>
                <w:szCs w:val="20"/>
                <w:lang w:val="sr-Cyrl-RS"/>
              </w:rPr>
              <w:t>7.800 м2,земљиште цца 3,5 ха.</w:t>
            </w:r>
          </w:p>
          <w:p w:rsidR="00A0748B" w:rsidRPr="00997010" w:rsidRDefault="00A0748B" w:rsidP="00A0748B">
            <w:pPr>
              <w:spacing w:line="276" w:lineRule="auto"/>
              <w:ind w:right="774"/>
              <w:jc w:val="both"/>
              <w:rPr>
                <w:sz w:val="20"/>
                <w:szCs w:val="20"/>
                <w:lang w:val="sr-Cyrl-RS"/>
              </w:rPr>
            </w:pPr>
            <w:r w:rsidRPr="00997010">
              <w:rPr>
                <w:sz w:val="20"/>
                <w:szCs w:val="20"/>
                <w:lang w:val="sr-Cyrl-RS"/>
              </w:rPr>
              <w:t>Покретна имовина –опрема,механизација</w:t>
            </w:r>
            <w:r w:rsidR="00623863" w:rsidRPr="00997010">
              <w:rPr>
                <w:sz w:val="20"/>
                <w:szCs w:val="20"/>
                <w:lang w:val="sr-Cyrl-RS"/>
              </w:rPr>
              <w:t>,</w:t>
            </w:r>
            <w:r w:rsidRPr="00997010">
              <w:rPr>
                <w:sz w:val="20"/>
                <w:szCs w:val="20"/>
                <w:lang w:val="sr-Cyrl-RS"/>
              </w:rPr>
              <w:t>потраживања и залихе материјала и готове робе према прегледу,опису и спецификацији у продајној документацији.</w:t>
            </w:r>
          </w:p>
          <w:p w:rsidR="000A206F" w:rsidRPr="00997010" w:rsidRDefault="000A206F" w:rsidP="00A0748B">
            <w:pPr>
              <w:spacing w:line="276" w:lineRule="auto"/>
              <w:ind w:right="774"/>
              <w:rPr>
                <w:b/>
                <w:i/>
                <w:sz w:val="20"/>
                <w:szCs w:val="20"/>
                <w:lang w:val="sr-Latn-CS"/>
              </w:rPr>
            </w:pPr>
            <w:r w:rsidRPr="00997010">
              <w:rPr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717" w:type="dxa"/>
            <w:vAlign w:val="center"/>
          </w:tcPr>
          <w:p w:rsidR="000A206F" w:rsidRPr="00997010" w:rsidRDefault="000B7D3F" w:rsidP="00F512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010">
              <w:rPr>
                <w:b/>
                <w:sz w:val="20"/>
                <w:szCs w:val="20"/>
                <w:lang w:val="ru-RU"/>
              </w:rPr>
              <w:t>353.657.460</w:t>
            </w:r>
            <w:r w:rsidR="000A206F" w:rsidRPr="00997010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696" w:type="dxa"/>
            <w:vAlign w:val="center"/>
          </w:tcPr>
          <w:p w:rsidR="000A206F" w:rsidRPr="00997010" w:rsidRDefault="000B7D3F" w:rsidP="00F512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010">
              <w:rPr>
                <w:b/>
                <w:sz w:val="20"/>
                <w:szCs w:val="20"/>
                <w:lang w:val="ru-RU"/>
              </w:rPr>
              <w:t>70.731.492</w:t>
            </w:r>
            <w:r w:rsidR="000A206F" w:rsidRPr="00997010">
              <w:rPr>
                <w:b/>
                <w:sz w:val="20"/>
                <w:szCs w:val="20"/>
                <w:lang w:val="ru-RU"/>
              </w:rPr>
              <w:t>,00</w:t>
            </w:r>
          </w:p>
        </w:tc>
      </w:tr>
    </w:tbl>
    <w:p w:rsidR="000A206F" w:rsidRPr="00997010" w:rsidRDefault="000A206F" w:rsidP="000A206F">
      <w:pPr>
        <w:spacing w:line="276" w:lineRule="auto"/>
        <w:jc w:val="both"/>
        <w:rPr>
          <w:i/>
          <w:sz w:val="20"/>
          <w:szCs w:val="20"/>
        </w:rPr>
      </w:pPr>
      <w:proofErr w:type="spellStart"/>
      <w:r w:rsidRPr="00997010">
        <w:rPr>
          <w:b/>
          <w:i/>
          <w:sz w:val="20"/>
          <w:szCs w:val="20"/>
        </w:rPr>
        <w:t>Напомена</w:t>
      </w:r>
      <w:proofErr w:type="spellEnd"/>
      <w:r w:rsidRPr="00997010">
        <w:rPr>
          <w:b/>
          <w:i/>
          <w:sz w:val="20"/>
          <w:szCs w:val="20"/>
        </w:rPr>
        <w:t>:</w:t>
      </w:r>
      <w:r w:rsidRPr="00997010">
        <w:rPr>
          <w:i/>
          <w:sz w:val="20"/>
          <w:szCs w:val="20"/>
        </w:rPr>
        <w:t xml:space="preserve"> </w:t>
      </w:r>
      <w:proofErr w:type="spellStart"/>
      <w:r w:rsidRPr="00997010">
        <w:rPr>
          <w:i/>
          <w:sz w:val="20"/>
          <w:szCs w:val="20"/>
        </w:rPr>
        <w:t>Списак</w:t>
      </w:r>
      <w:proofErr w:type="spellEnd"/>
      <w:r w:rsidRPr="00997010">
        <w:rPr>
          <w:i/>
          <w:sz w:val="20"/>
          <w:szCs w:val="20"/>
        </w:rPr>
        <w:t xml:space="preserve"> </w:t>
      </w:r>
      <w:proofErr w:type="spellStart"/>
      <w:r w:rsidRPr="00997010">
        <w:rPr>
          <w:i/>
          <w:sz w:val="20"/>
          <w:szCs w:val="20"/>
        </w:rPr>
        <w:t>имовине</w:t>
      </w:r>
      <w:proofErr w:type="spellEnd"/>
      <w:r w:rsidRPr="00997010">
        <w:rPr>
          <w:i/>
          <w:sz w:val="20"/>
          <w:szCs w:val="20"/>
        </w:rPr>
        <w:t xml:space="preserve"> </w:t>
      </w:r>
      <w:proofErr w:type="spellStart"/>
      <w:r w:rsidRPr="00997010">
        <w:rPr>
          <w:i/>
          <w:sz w:val="20"/>
          <w:szCs w:val="20"/>
        </w:rPr>
        <w:t>стечајног</w:t>
      </w:r>
      <w:proofErr w:type="spellEnd"/>
      <w:r w:rsidRPr="00997010">
        <w:rPr>
          <w:i/>
          <w:sz w:val="20"/>
          <w:szCs w:val="20"/>
        </w:rPr>
        <w:t xml:space="preserve"> дужника као и статус исте, детаљно је приказан у Извештају о процени стечајног дужника који чини саставни део продајне документације. </w:t>
      </w:r>
    </w:p>
    <w:p w:rsidR="000B7D3F" w:rsidRPr="00997010" w:rsidRDefault="000B7D3F" w:rsidP="006B04AA">
      <w:pPr>
        <w:jc w:val="both"/>
        <w:rPr>
          <w:sz w:val="20"/>
          <w:szCs w:val="20"/>
          <w:lang w:val="sr-Cyrl-RS"/>
        </w:rPr>
      </w:pPr>
      <w:r w:rsidRPr="00997010">
        <w:rPr>
          <w:sz w:val="20"/>
          <w:szCs w:val="20"/>
          <w:lang w:val="sr-Cyrl-RS"/>
        </w:rPr>
        <w:t>Процењена вредност имовине није минимално прихватљива вредност,нити је на други начин обавезујућа или опредељујућа за понуђача приликом одређивања висине понуде.</w:t>
      </w:r>
    </w:p>
    <w:p w:rsidR="00AD61F4" w:rsidRPr="00997010" w:rsidRDefault="000B7D3F" w:rsidP="006B04AA">
      <w:pPr>
        <w:jc w:val="both"/>
        <w:rPr>
          <w:sz w:val="20"/>
          <w:szCs w:val="20"/>
        </w:rPr>
      </w:pPr>
      <w:r w:rsidRPr="00997010">
        <w:rPr>
          <w:sz w:val="20"/>
          <w:szCs w:val="20"/>
          <w:lang w:val="sr-Cyrl-RS"/>
        </w:rPr>
        <w:t>Стечајни управник је дужан да прихвати највишу достављену понуду,уколико је иста изнад 50% од процењене вредности предмета продаје.Ако највиша достављена понуда износи мање од 50% од процењене вредности предмета продаје,стечајни управник је дужан да пре прихватања такве понуде добије сагласност одбора поверилаца.</w:t>
      </w:r>
      <w:r w:rsidR="00AD61F4" w:rsidRPr="00997010">
        <w:rPr>
          <w:sz w:val="20"/>
          <w:szCs w:val="20"/>
        </w:rPr>
        <w:t xml:space="preserve"> </w:t>
      </w:r>
    </w:p>
    <w:p w:rsidR="00AD61F4" w:rsidRPr="00997010" w:rsidRDefault="000B7D3F" w:rsidP="006B04AA">
      <w:pPr>
        <w:jc w:val="both"/>
        <w:rPr>
          <w:sz w:val="20"/>
          <w:szCs w:val="20"/>
        </w:rPr>
      </w:pPr>
      <w:r w:rsidRPr="00997010">
        <w:rPr>
          <w:sz w:val="20"/>
          <w:szCs w:val="20"/>
          <w:lang w:val="sr-Cyrl-RS"/>
        </w:rPr>
        <w:t xml:space="preserve">Имовина </w:t>
      </w:r>
      <w:proofErr w:type="spellStart"/>
      <w:r w:rsidR="00AD61F4" w:rsidRPr="00997010">
        <w:rPr>
          <w:sz w:val="20"/>
          <w:szCs w:val="20"/>
        </w:rPr>
        <w:t>се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купује</w:t>
      </w:r>
      <w:proofErr w:type="spellEnd"/>
      <w:r w:rsidR="00AD61F4" w:rsidRPr="00997010">
        <w:rPr>
          <w:sz w:val="20"/>
          <w:szCs w:val="20"/>
        </w:rPr>
        <w:t xml:space="preserve"> у </w:t>
      </w:r>
      <w:proofErr w:type="spellStart"/>
      <w:r w:rsidR="00AD61F4" w:rsidRPr="00997010">
        <w:rPr>
          <w:sz w:val="20"/>
          <w:szCs w:val="20"/>
        </w:rPr>
        <w:t>виђеном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стању</w:t>
      </w:r>
      <w:proofErr w:type="spellEnd"/>
      <w:r w:rsidR="00AD61F4" w:rsidRPr="00997010">
        <w:rPr>
          <w:sz w:val="20"/>
          <w:szCs w:val="20"/>
        </w:rPr>
        <w:t xml:space="preserve"> </w:t>
      </w:r>
      <w:r w:rsidRPr="00997010">
        <w:rPr>
          <w:sz w:val="20"/>
          <w:szCs w:val="20"/>
          <w:lang w:val="sr-Cyrl-RS"/>
        </w:rPr>
        <w:t xml:space="preserve"> и купац се не може позивати на њене квантитативне и квалитативне недостатке,</w:t>
      </w:r>
      <w:r w:rsidR="00B81D68" w:rsidRPr="00997010">
        <w:rPr>
          <w:sz w:val="20"/>
          <w:szCs w:val="20"/>
        </w:rPr>
        <w:t xml:space="preserve">а </w:t>
      </w:r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имовина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се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може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разгледати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након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откупа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продајне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документације</w:t>
      </w:r>
      <w:proofErr w:type="spellEnd"/>
      <w:r w:rsidR="00AD61F4" w:rsidRPr="00997010">
        <w:rPr>
          <w:sz w:val="20"/>
          <w:szCs w:val="20"/>
        </w:rPr>
        <w:t>,</w:t>
      </w:r>
      <w:r w:rsidR="00130F41" w:rsidRPr="00997010">
        <w:rPr>
          <w:sz w:val="20"/>
          <w:szCs w:val="20"/>
        </w:rPr>
        <w:t xml:space="preserve"> </w:t>
      </w:r>
      <w:proofErr w:type="spellStart"/>
      <w:r w:rsidR="00130F41" w:rsidRPr="00997010">
        <w:rPr>
          <w:sz w:val="20"/>
          <w:szCs w:val="20"/>
        </w:rPr>
        <w:t>сваким</w:t>
      </w:r>
      <w:proofErr w:type="spellEnd"/>
      <w:r w:rsidR="00130F41" w:rsidRPr="00997010">
        <w:rPr>
          <w:sz w:val="20"/>
          <w:szCs w:val="20"/>
        </w:rPr>
        <w:t xml:space="preserve"> </w:t>
      </w:r>
      <w:proofErr w:type="spellStart"/>
      <w:r w:rsidR="00130F41" w:rsidRPr="00997010">
        <w:rPr>
          <w:sz w:val="20"/>
          <w:szCs w:val="20"/>
        </w:rPr>
        <w:t>радним</w:t>
      </w:r>
      <w:proofErr w:type="spellEnd"/>
      <w:r w:rsidR="00130F41" w:rsidRPr="00997010">
        <w:rPr>
          <w:sz w:val="20"/>
          <w:szCs w:val="20"/>
        </w:rPr>
        <w:t xml:space="preserve"> </w:t>
      </w:r>
      <w:proofErr w:type="spellStart"/>
      <w:r w:rsidR="00130F41" w:rsidRPr="00997010">
        <w:rPr>
          <w:sz w:val="20"/>
          <w:szCs w:val="20"/>
        </w:rPr>
        <w:t>даном</w:t>
      </w:r>
      <w:proofErr w:type="spellEnd"/>
      <w:r w:rsidR="00130F41" w:rsidRPr="00997010">
        <w:rPr>
          <w:sz w:val="20"/>
          <w:szCs w:val="20"/>
        </w:rPr>
        <w:t xml:space="preserve"> </w:t>
      </w:r>
      <w:proofErr w:type="spellStart"/>
      <w:r w:rsidR="00130F41" w:rsidRPr="00997010">
        <w:rPr>
          <w:sz w:val="20"/>
          <w:szCs w:val="20"/>
        </w:rPr>
        <w:t>од</w:t>
      </w:r>
      <w:proofErr w:type="spellEnd"/>
      <w:r w:rsidR="00130F41" w:rsidRPr="00997010">
        <w:rPr>
          <w:sz w:val="20"/>
          <w:szCs w:val="20"/>
        </w:rPr>
        <w:t xml:space="preserve"> 10 </w:t>
      </w:r>
      <w:proofErr w:type="spellStart"/>
      <w:r w:rsidR="00130F41" w:rsidRPr="00997010">
        <w:rPr>
          <w:sz w:val="20"/>
          <w:szCs w:val="20"/>
        </w:rPr>
        <w:t>до</w:t>
      </w:r>
      <w:proofErr w:type="spellEnd"/>
      <w:r w:rsidR="00130F41" w:rsidRPr="00997010">
        <w:rPr>
          <w:sz w:val="20"/>
          <w:szCs w:val="20"/>
        </w:rPr>
        <w:t xml:space="preserve"> 15</w:t>
      </w:r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часова</w:t>
      </w:r>
      <w:proofErr w:type="spellEnd"/>
      <w:r w:rsidR="00AD61F4" w:rsidRPr="00997010">
        <w:rPr>
          <w:sz w:val="20"/>
          <w:szCs w:val="20"/>
        </w:rPr>
        <w:t xml:space="preserve">, </w:t>
      </w:r>
      <w:r w:rsidR="001959AC" w:rsidRPr="00997010">
        <w:rPr>
          <w:sz w:val="20"/>
          <w:szCs w:val="20"/>
        </w:rPr>
        <w:t xml:space="preserve"> а </w:t>
      </w:r>
      <w:proofErr w:type="spellStart"/>
      <w:r w:rsidR="001959AC" w:rsidRPr="00997010">
        <w:rPr>
          <w:sz w:val="20"/>
          <w:szCs w:val="20"/>
        </w:rPr>
        <w:t>најкасније</w:t>
      </w:r>
      <w:proofErr w:type="spellEnd"/>
      <w:r w:rsidR="001959AC" w:rsidRPr="00997010">
        <w:rPr>
          <w:sz w:val="20"/>
          <w:szCs w:val="20"/>
        </w:rPr>
        <w:t xml:space="preserve"> 7 ( </w:t>
      </w:r>
      <w:proofErr w:type="spellStart"/>
      <w:r w:rsidR="001959AC" w:rsidRPr="00997010">
        <w:rPr>
          <w:sz w:val="20"/>
          <w:szCs w:val="20"/>
        </w:rPr>
        <w:t>седам</w:t>
      </w:r>
      <w:proofErr w:type="spellEnd"/>
      <w:r w:rsidR="001959AC" w:rsidRPr="00997010">
        <w:rPr>
          <w:sz w:val="20"/>
          <w:szCs w:val="20"/>
        </w:rPr>
        <w:t xml:space="preserve">) </w:t>
      </w:r>
      <w:proofErr w:type="spellStart"/>
      <w:r w:rsidR="001959AC" w:rsidRPr="00997010">
        <w:rPr>
          <w:sz w:val="20"/>
          <w:szCs w:val="20"/>
        </w:rPr>
        <w:t>дана</w:t>
      </w:r>
      <w:proofErr w:type="spellEnd"/>
      <w:r w:rsidR="001959AC" w:rsidRPr="00997010">
        <w:rPr>
          <w:sz w:val="20"/>
          <w:szCs w:val="20"/>
        </w:rPr>
        <w:t xml:space="preserve"> </w:t>
      </w:r>
      <w:proofErr w:type="spellStart"/>
      <w:r w:rsidR="001959AC" w:rsidRPr="00997010">
        <w:rPr>
          <w:sz w:val="20"/>
          <w:szCs w:val="20"/>
        </w:rPr>
        <w:t>пре</w:t>
      </w:r>
      <w:proofErr w:type="spellEnd"/>
      <w:r w:rsidR="001959AC" w:rsidRPr="00997010">
        <w:rPr>
          <w:sz w:val="20"/>
          <w:szCs w:val="20"/>
        </w:rPr>
        <w:t xml:space="preserve"> </w:t>
      </w:r>
      <w:proofErr w:type="spellStart"/>
      <w:r w:rsidR="001959AC" w:rsidRPr="00997010">
        <w:rPr>
          <w:sz w:val="20"/>
          <w:szCs w:val="20"/>
        </w:rPr>
        <w:t>одржавања</w:t>
      </w:r>
      <w:proofErr w:type="spellEnd"/>
      <w:r w:rsidR="001959AC" w:rsidRPr="00997010">
        <w:rPr>
          <w:sz w:val="20"/>
          <w:szCs w:val="20"/>
        </w:rPr>
        <w:t xml:space="preserve"> </w:t>
      </w:r>
      <w:proofErr w:type="spellStart"/>
      <w:r w:rsidR="001959AC" w:rsidRPr="00997010">
        <w:rPr>
          <w:sz w:val="20"/>
          <w:szCs w:val="20"/>
        </w:rPr>
        <w:t>заказане</w:t>
      </w:r>
      <w:proofErr w:type="spellEnd"/>
      <w:r w:rsidR="001959AC" w:rsidRPr="00997010">
        <w:rPr>
          <w:sz w:val="20"/>
          <w:szCs w:val="20"/>
        </w:rPr>
        <w:t xml:space="preserve"> </w:t>
      </w:r>
      <w:proofErr w:type="spellStart"/>
      <w:r w:rsidR="001959AC" w:rsidRPr="00997010">
        <w:rPr>
          <w:sz w:val="20"/>
          <w:szCs w:val="20"/>
        </w:rPr>
        <w:t>продаје</w:t>
      </w:r>
      <w:proofErr w:type="spellEnd"/>
      <w:r w:rsidR="001959AC" w:rsidRPr="00997010">
        <w:rPr>
          <w:sz w:val="20"/>
          <w:szCs w:val="20"/>
        </w:rPr>
        <w:t xml:space="preserve"> ,</w:t>
      </w:r>
      <w:r w:rsidR="00B81D68" w:rsidRPr="00997010">
        <w:rPr>
          <w:sz w:val="20"/>
          <w:szCs w:val="20"/>
          <w:lang w:val="sr-Cyrl-RS"/>
        </w:rPr>
        <w:t>односно 28.05.2021.године,</w:t>
      </w:r>
      <w:r w:rsidR="001959AC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уз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предходну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најаву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стечајном</w:t>
      </w:r>
      <w:proofErr w:type="spellEnd"/>
      <w:r w:rsidR="00AD61F4" w:rsidRPr="00997010">
        <w:rPr>
          <w:sz w:val="20"/>
          <w:szCs w:val="20"/>
        </w:rPr>
        <w:t xml:space="preserve"> </w:t>
      </w:r>
      <w:proofErr w:type="spellStart"/>
      <w:r w:rsidR="00AD61F4" w:rsidRPr="00997010">
        <w:rPr>
          <w:sz w:val="20"/>
          <w:szCs w:val="20"/>
        </w:rPr>
        <w:t>управнику</w:t>
      </w:r>
      <w:proofErr w:type="spellEnd"/>
      <w:r w:rsidR="000A206F" w:rsidRPr="00997010">
        <w:rPr>
          <w:sz w:val="20"/>
          <w:szCs w:val="20"/>
        </w:rPr>
        <w:t xml:space="preserve">, </w:t>
      </w:r>
      <w:proofErr w:type="spellStart"/>
      <w:r w:rsidR="000A206F" w:rsidRPr="00997010">
        <w:rPr>
          <w:sz w:val="20"/>
          <w:szCs w:val="20"/>
        </w:rPr>
        <w:t>контакт</w:t>
      </w:r>
      <w:proofErr w:type="spellEnd"/>
      <w:r w:rsidR="000A206F" w:rsidRPr="00997010">
        <w:rPr>
          <w:sz w:val="20"/>
          <w:szCs w:val="20"/>
        </w:rPr>
        <w:t xml:space="preserve"> </w:t>
      </w:r>
      <w:r w:rsidR="00130F41" w:rsidRPr="00997010">
        <w:rPr>
          <w:sz w:val="20"/>
          <w:szCs w:val="20"/>
        </w:rPr>
        <w:t xml:space="preserve"> </w:t>
      </w:r>
      <w:proofErr w:type="spellStart"/>
      <w:r w:rsidR="00130F41" w:rsidRPr="00997010">
        <w:rPr>
          <w:sz w:val="20"/>
          <w:szCs w:val="20"/>
        </w:rPr>
        <w:t>телефон</w:t>
      </w:r>
      <w:proofErr w:type="spellEnd"/>
      <w:r w:rsidR="00130F41" w:rsidRPr="00997010">
        <w:rPr>
          <w:sz w:val="20"/>
          <w:szCs w:val="20"/>
        </w:rPr>
        <w:t xml:space="preserve"> 063 </w:t>
      </w:r>
      <w:r w:rsidR="00130F41" w:rsidRPr="00997010">
        <w:rPr>
          <w:sz w:val="20"/>
          <w:szCs w:val="20"/>
          <w:lang w:val="sr-Cyrl-RS"/>
        </w:rPr>
        <w:t>8095588</w:t>
      </w:r>
      <w:r w:rsidR="00AD61F4" w:rsidRPr="00997010">
        <w:rPr>
          <w:sz w:val="20"/>
          <w:szCs w:val="20"/>
        </w:rPr>
        <w:t xml:space="preserve">. </w:t>
      </w:r>
    </w:p>
    <w:p w:rsidR="00D67332" w:rsidRPr="00997010" w:rsidRDefault="0030218F" w:rsidP="00150330">
      <w:pPr>
        <w:jc w:val="both"/>
        <w:rPr>
          <w:sz w:val="20"/>
          <w:szCs w:val="20"/>
        </w:rPr>
      </w:pPr>
      <w:proofErr w:type="spellStart"/>
      <w:r w:rsidRPr="00997010">
        <w:rPr>
          <w:sz w:val="20"/>
          <w:szCs w:val="20"/>
        </w:rPr>
        <w:t>Право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учешћа</w:t>
      </w:r>
      <w:proofErr w:type="spellEnd"/>
      <w:r w:rsidRPr="00997010">
        <w:rPr>
          <w:sz w:val="20"/>
          <w:szCs w:val="20"/>
        </w:rPr>
        <w:t xml:space="preserve"> у </w:t>
      </w:r>
      <w:proofErr w:type="spellStart"/>
      <w:r w:rsidRPr="00997010">
        <w:rPr>
          <w:sz w:val="20"/>
          <w:szCs w:val="20"/>
        </w:rPr>
        <w:t>поступку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продаје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имају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сва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правна</w:t>
      </w:r>
      <w:proofErr w:type="spellEnd"/>
      <w:r w:rsidRPr="00997010">
        <w:rPr>
          <w:sz w:val="20"/>
          <w:szCs w:val="20"/>
        </w:rPr>
        <w:t xml:space="preserve"> и </w:t>
      </w:r>
      <w:proofErr w:type="spellStart"/>
      <w:r w:rsidRPr="00997010">
        <w:rPr>
          <w:sz w:val="20"/>
          <w:szCs w:val="20"/>
        </w:rPr>
        <w:t>физичка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лица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која</w:t>
      </w:r>
      <w:proofErr w:type="spellEnd"/>
      <w:r w:rsidRPr="00997010">
        <w:rPr>
          <w:sz w:val="20"/>
          <w:szCs w:val="20"/>
        </w:rPr>
        <w:t>:</w:t>
      </w:r>
    </w:p>
    <w:p w:rsidR="0030218F" w:rsidRPr="00997010" w:rsidRDefault="00094A64" w:rsidP="00D67332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proofErr w:type="gramStart"/>
      <w:r w:rsidRPr="00997010">
        <w:rPr>
          <w:sz w:val="20"/>
          <w:szCs w:val="20"/>
        </w:rPr>
        <w:t>након</w:t>
      </w:r>
      <w:proofErr w:type="spellEnd"/>
      <w:proofErr w:type="gram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преузимања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предрачуна</w:t>
      </w:r>
      <w:proofErr w:type="spellEnd"/>
      <w:r w:rsidRPr="00997010">
        <w:rPr>
          <w:sz w:val="20"/>
          <w:szCs w:val="20"/>
        </w:rPr>
        <w:t xml:space="preserve">, </w:t>
      </w:r>
      <w:proofErr w:type="spellStart"/>
      <w:r w:rsidRPr="00997010">
        <w:rPr>
          <w:b/>
          <w:sz w:val="20"/>
          <w:szCs w:val="20"/>
        </w:rPr>
        <w:t>изврше</w:t>
      </w:r>
      <w:proofErr w:type="spellEnd"/>
      <w:r w:rsidRPr="00997010">
        <w:rPr>
          <w:b/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уплату</w:t>
      </w:r>
      <w:proofErr w:type="spellEnd"/>
      <w:r w:rsidRPr="00997010">
        <w:rPr>
          <w:b/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ради</w:t>
      </w:r>
      <w:proofErr w:type="spellEnd"/>
      <w:r w:rsidRPr="00997010">
        <w:rPr>
          <w:b/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откупа</w:t>
      </w:r>
      <w:proofErr w:type="spellEnd"/>
      <w:r w:rsidRPr="00997010">
        <w:rPr>
          <w:b/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продајне</w:t>
      </w:r>
      <w:proofErr w:type="spellEnd"/>
      <w:r w:rsidRPr="00997010">
        <w:rPr>
          <w:b/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документације</w:t>
      </w:r>
      <w:proofErr w:type="spellEnd"/>
      <w:r w:rsidRPr="00997010">
        <w:rPr>
          <w:sz w:val="20"/>
          <w:szCs w:val="20"/>
        </w:rPr>
        <w:t xml:space="preserve"> </w:t>
      </w:r>
      <w:r w:rsidR="00150330" w:rsidRPr="00997010">
        <w:rPr>
          <w:b/>
          <w:sz w:val="20"/>
          <w:szCs w:val="20"/>
        </w:rPr>
        <w:t xml:space="preserve">у </w:t>
      </w:r>
      <w:proofErr w:type="spellStart"/>
      <w:r w:rsidR="00150330" w:rsidRPr="00997010">
        <w:rPr>
          <w:b/>
          <w:sz w:val="20"/>
          <w:szCs w:val="20"/>
        </w:rPr>
        <w:t>износу</w:t>
      </w:r>
      <w:proofErr w:type="spellEnd"/>
      <w:r w:rsidR="00150330" w:rsidRPr="00997010">
        <w:rPr>
          <w:b/>
          <w:sz w:val="20"/>
          <w:szCs w:val="20"/>
        </w:rPr>
        <w:t xml:space="preserve"> </w:t>
      </w:r>
      <w:proofErr w:type="spellStart"/>
      <w:r w:rsidR="00150330" w:rsidRPr="00997010">
        <w:rPr>
          <w:b/>
          <w:sz w:val="20"/>
          <w:szCs w:val="20"/>
        </w:rPr>
        <w:t>од</w:t>
      </w:r>
      <w:proofErr w:type="spellEnd"/>
      <w:r w:rsidR="00150330" w:rsidRPr="00997010">
        <w:rPr>
          <w:b/>
          <w:sz w:val="20"/>
          <w:szCs w:val="20"/>
        </w:rPr>
        <w:t xml:space="preserve"> </w:t>
      </w:r>
      <w:r w:rsidR="00B81D68" w:rsidRPr="00997010">
        <w:rPr>
          <w:b/>
          <w:sz w:val="20"/>
          <w:szCs w:val="20"/>
          <w:lang w:val="sr-Cyrl-RS"/>
        </w:rPr>
        <w:t>300</w:t>
      </w:r>
      <w:r w:rsidR="004A2335" w:rsidRPr="00997010">
        <w:rPr>
          <w:b/>
          <w:sz w:val="20"/>
          <w:szCs w:val="20"/>
        </w:rPr>
        <w:t xml:space="preserve">.000,00  </w:t>
      </w:r>
      <w:proofErr w:type="spellStart"/>
      <w:r w:rsidR="004A2335" w:rsidRPr="00997010">
        <w:rPr>
          <w:b/>
          <w:sz w:val="20"/>
          <w:szCs w:val="20"/>
        </w:rPr>
        <w:t>динара</w:t>
      </w:r>
      <w:proofErr w:type="spellEnd"/>
      <w:r w:rsidR="004A2335" w:rsidRPr="00997010">
        <w:rPr>
          <w:b/>
          <w:sz w:val="20"/>
          <w:szCs w:val="20"/>
        </w:rPr>
        <w:t xml:space="preserve"> </w:t>
      </w:r>
      <w:r w:rsidR="004A2335" w:rsidRPr="00997010">
        <w:rPr>
          <w:b/>
          <w:sz w:val="20"/>
          <w:szCs w:val="20"/>
          <w:lang w:val="sr-Cyrl-RS"/>
        </w:rPr>
        <w:t>.</w:t>
      </w:r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Предрачун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се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може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преузети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св</w:t>
      </w:r>
      <w:r w:rsidR="00B81D68" w:rsidRPr="00997010">
        <w:rPr>
          <w:sz w:val="20"/>
          <w:szCs w:val="20"/>
        </w:rPr>
        <w:t>аког</w:t>
      </w:r>
      <w:proofErr w:type="spellEnd"/>
      <w:r w:rsidR="00B81D68" w:rsidRPr="00997010">
        <w:rPr>
          <w:sz w:val="20"/>
          <w:szCs w:val="20"/>
        </w:rPr>
        <w:t xml:space="preserve"> </w:t>
      </w:r>
      <w:proofErr w:type="spellStart"/>
      <w:r w:rsidR="00B81D68" w:rsidRPr="00997010">
        <w:rPr>
          <w:sz w:val="20"/>
          <w:szCs w:val="20"/>
        </w:rPr>
        <w:t>радног</w:t>
      </w:r>
      <w:proofErr w:type="spellEnd"/>
      <w:r w:rsidR="00B81D68" w:rsidRPr="00997010">
        <w:rPr>
          <w:sz w:val="20"/>
          <w:szCs w:val="20"/>
        </w:rPr>
        <w:t xml:space="preserve"> </w:t>
      </w:r>
      <w:proofErr w:type="spellStart"/>
      <w:r w:rsidR="00B81D68" w:rsidRPr="00997010">
        <w:rPr>
          <w:sz w:val="20"/>
          <w:szCs w:val="20"/>
        </w:rPr>
        <w:t>дана</w:t>
      </w:r>
      <w:proofErr w:type="spellEnd"/>
      <w:r w:rsidR="00B81D68" w:rsidRPr="00997010">
        <w:rPr>
          <w:sz w:val="20"/>
          <w:szCs w:val="20"/>
        </w:rPr>
        <w:t xml:space="preserve"> у </w:t>
      </w:r>
      <w:proofErr w:type="spellStart"/>
      <w:r w:rsidR="00B81D68" w:rsidRPr="00997010">
        <w:rPr>
          <w:sz w:val="20"/>
          <w:szCs w:val="20"/>
        </w:rPr>
        <w:t>периоду</w:t>
      </w:r>
      <w:proofErr w:type="spellEnd"/>
      <w:r w:rsidR="00B81D68" w:rsidRPr="00997010">
        <w:rPr>
          <w:sz w:val="20"/>
          <w:szCs w:val="20"/>
        </w:rPr>
        <w:t xml:space="preserve"> </w:t>
      </w:r>
      <w:proofErr w:type="spellStart"/>
      <w:r w:rsidR="00B81D68" w:rsidRPr="00997010">
        <w:rPr>
          <w:sz w:val="20"/>
          <w:szCs w:val="20"/>
        </w:rPr>
        <w:t>од</w:t>
      </w:r>
      <w:proofErr w:type="spellEnd"/>
      <w:r w:rsidR="00B81D68" w:rsidRPr="00997010">
        <w:rPr>
          <w:sz w:val="20"/>
          <w:szCs w:val="20"/>
        </w:rPr>
        <w:t xml:space="preserve"> 1</w:t>
      </w:r>
      <w:r w:rsidR="00B81D68" w:rsidRPr="00997010">
        <w:rPr>
          <w:sz w:val="20"/>
          <w:szCs w:val="20"/>
          <w:lang w:val="sr-Cyrl-RS"/>
        </w:rPr>
        <w:t>0</w:t>
      </w:r>
      <w:r w:rsidR="00B81D68" w:rsidRPr="00997010">
        <w:rPr>
          <w:sz w:val="20"/>
          <w:szCs w:val="20"/>
        </w:rPr>
        <w:t xml:space="preserve">:00 </w:t>
      </w:r>
      <w:proofErr w:type="spellStart"/>
      <w:r w:rsidR="00B81D68" w:rsidRPr="00997010">
        <w:rPr>
          <w:sz w:val="20"/>
          <w:szCs w:val="20"/>
        </w:rPr>
        <w:t>до</w:t>
      </w:r>
      <w:proofErr w:type="spellEnd"/>
      <w:r w:rsidR="00B81D68" w:rsidRPr="00997010">
        <w:rPr>
          <w:sz w:val="20"/>
          <w:szCs w:val="20"/>
        </w:rPr>
        <w:t xml:space="preserve"> 1</w:t>
      </w:r>
      <w:r w:rsidR="00B81D68" w:rsidRPr="00997010">
        <w:rPr>
          <w:sz w:val="20"/>
          <w:szCs w:val="20"/>
          <w:lang w:val="sr-Cyrl-RS"/>
        </w:rPr>
        <w:t>5</w:t>
      </w:r>
      <w:r w:rsidRPr="00997010">
        <w:rPr>
          <w:sz w:val="20"/>
          <w:szCs w:val="20"/>
        </w:rPr>
        <w:t xml:space="preserve">:00 </w:t>
      </w:r>
      <w:proofErr w:type="spellStart"/>
      <w:r w:rsidRPr="00997010">
        <w:rPr>
          <w:sz w:val="20"/>
          <w:szCs w:val="20"/>
        </w:rPr>
        <w:t>часова</w:t>
      </w:r>
      <w:proofErr w:type="spellEnd"/>
      <w:r w:rsidRPr="00997010">
        <w:rPr>
          <w:sz w:val="20"/>
          <w:szCs w:val="20"/>
        </w:rPr>
        <w:t xml:space="preserve">, </w:t>
      </w:r>
      <w:proofErr w:type="spellStart"/>
      <w:r w:rsidRPr="00997010">
        <w:rPr>
          <w:sz w:val="20"/>
          <w:szCs w:val="20"/>
        </w:rPr>
        <w:t>по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предходном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договору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са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стечајним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управником</w:t>
      </w:r>
      <w:proofErr w:type="spellEnd"/>
      <w:r w:rsidRPr="00997010">
        <w:rPr>
          <w:sz w:val="20"/>
          <w:szCs w:val="20"/>
        </w:rPr>
        <w:t xml:space="preserve"> .</w:t>
      </w:r>
      <w:proofErr w:type="spellStart"/>
      <w:r w:rsidRPr="00997010">
        <w:rPr>
          <w:sz w:val="20"/>
          <w:szCs w:val="20"/>
        </w:rPr>
        <w:t>Рок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за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откуп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продајне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документације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је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proofErr w:type="gramStart"/>
      <w:r w:rsidRPr="00997010">
        <w:rPr>
          <w:sz w:val="20"/>
          <w:szCs w:val="20"/>
        </w:rPr>
        <w:t>најкасније</w:t>
      </w:r>
      <w:proofErr w:type="spellEnd"/>
      <w:r w:rsidRPr="00997010">
        <w:rPr>
          <w:sz w:val="20"/>
          <w:szCs w:val="20"/>
        </w:rPr>
        <w:t xml:space="preserve"> </w:t>
      </w:r>
      <w:r w:rsidRPr="00997010">
        <w:rPr>
          <w:b/>
          <w:sz w:val="20"/>
          <w:szCs w:val="20"/>
        </w:rPr>
        <w:t xml:space="preserve"> </w:t>
      </w:r>
      <w:r w:rsidR="00B81D68" w:rsidRPr="00997010">
        <w:rPr>
          <w:b/>
          <w:sz w:val="20"/>
          <w:szCs w:val="20"/>
          <w:lang w:val="sr-Cyrl-RS"/>
        </w:rPr>
        <w:t>28.05</w:t>
      </w:r>
      <w:r w:rsidRPr="00997010">
        <w:rPr>
          <w:b/>
          <w:sz w:val="20"/>
          <w:szCs w:val="20"/>
          <w:lang w:val="sr-Cyrl-RS"/>
        </w:rPr>
        <w:t>.2021</w:t>
      </w:r>
      <w:proofErr w:type="gramEnd"/>
      <w:r w:rsidRPr="00997010">
        <w:rPr>
          <w:b/>
          <w:sz w:val="20"/>
          <w:szCs w:val="20"/>
        </w:rPr>
        <w:t xml:space="preserve">. </w:t>
      </w:r>
      <w:proofErr w:type="spellStart"/>
      <w:r w:rsidRPr="00997010">
        <w:rPr>
          <w:b/>
          <w:sz w:val="20"/>
          <w:szCs w:val="20"/>
        </w:rPr>
        <w:t>године</w:t>
      </w:r>
      <w:proofErr w:type="spellEnd"/>
    </w:p>
    <w:p w:rsidR="0030218F" w:rsidRPr="00997010" w:rsidRDefault="0030218F" w:rsidP="00094A64">
      <w:pPr>
        <w:pStyle w:val="Standard"/>
        <w:numPr>
          <w:ilvl w:val="0"/>
          <w:numId w:val="9"/>
        </w:numPr>
        <w:tabs>
          <w:tab w:val="left" w:pos="-1800"/>
        </w:tabs>
        <w:jc w:val="both"/>
      </w:pPr>
      <w:proofErr w:type="spellStart"/>
      <w:proofErr w:type="gramStart"/>
      <w:r w:rsidRPr="00997010">
        <w:rPr>
          <w:b/>
        </w:rPr>
        <w:t>уплате</w:t>
      </w:r>
      <w:proofErr w:type="spellEnd"/>
      <w:proofErr w:type="gramEnd"/>
      <w:r w:rsidRPr="00997010">
        <w:rPr>
          <w:b/>
        </w:rPr>
        <w:t xml:space="preserve"> </w:t>
      </w:r>
      <w:proofErr w:type="spellStart"/>
      <w:r w:rsidRPr="00997010">
        <w:rPr>
          <w:b/>
        </w:rPr>
        <w:t>депозит</w:t>
      </w:r>
      <w:proofErr w:type="spellEnd"/>
      <w:r w:rsidRPr="00997010">
        <w:t xml:space="preserve"> </w:t>
      </w:r>
      <w:proofErr w:type="spellStart"/>
      <w:r w:rsidRPr="00997010">
        <w:t>на</w:t>
      </w:r>
      <w:proofErr w:type="spellEnd"/>
      <w:r w:rsidRPr="00997010">
        <w:t xml:space="preserve"> </w:t>
      </w:r>
      <w:proofErr w:type="spellStart"/>
      <w:r w:rsidRPr="00997010">
        <w:t>пословни</w:t>
      </w:r>
      <w:proofErr w:type="spellEnd"/>
      <w:r w:rsidRPr="00997010">
        <w:t xml:space="preserve"> </w:t>
      </w:r>
      <w:proofErr w:type="spellStart"/>
      <w:r w:rsidRPr="00997010">
        <w:t>рачун</w:t>
      </w:r>
      <w:proofErr w:type="spellEnd"/>
      <w:r w:rsidRPr="00997010">
        <w:t xml:space="preserve"> </w:t>
      </w:r>
      <w:proofErr w:type="spellStart"/>
      <w:r w:rsidRPr="00997010">
        <w:t>стечајног</w:t>
      </w:r>
      <w:proofErr w:type="spellEnd"/>
      <w:r w:rsidRPr="00997010">
        <w:t xml:space="preserve"> </w:t>
      </w:r>
      <w:proofErr w:type="spellStart"/>
      <w:r w:rsidRPr="00997010">
        <w:t>дужника</w:t>
      </w:r>
      <w:proofErr w:type="spellEnd"/>
      <w:r w:rsidRPr="00997010">
        <w:t xml:space="preserve"> </w:t>
      </w:r>
      <w:proofErr w:type="spellStart"/>
      <w:r w:rsidRPr="00997010">
        <w:t>број</w:t>
      </w:r>
      <w:proofErr w:type="spellEnd"/>
      <w:r w:rsidRPr="00997010">
        <w:t xml:space="preserve">: </w:t>
      </w:r>
      <w:r w:rsidRPr="00997010">
        <w:rPr>
          <w:b/>
          <w:bCs/>
        </w:rPr>
        <w:t>250-3010000135070-44</w:t>
      </w:r>
      <w:r w:rsidRPr="00997010">
        <w:rPr>
          <w:bCs/>
        </w:rPr>
        <w:t xml:space="preserve">, </w:t>
      </w:r>
      <w:proofErr w:type="spellStart"/>
      <w:r w:rsidRPr="00997010">
        <w:rPr>
          <w:bCs/>
        </w:rPr>
        <w:t>код</w:t>
      </w:r>
      <w:proofErr w:type="spellEnd"/>
      <w:r w:rsidRPr="00997010">
        <w:rPr>
          <w:bCs/>
        </w:rPr>
        <w:t xml:space="preserve"> </w:t>
      </w:r>
      <w:proofErr w:type="spellStart"/>
      <w:r w:rsidRPr="00997010">
        <w:rPr>
          <w:bCs/>
        </w:rPr>
        <w:t>Еуробанк</w:t>
      </w:r>
      <w:proofErr w:type="spellEnd"/>
      <w:r w:rsidRPr="00997010">
        <w:rPr>
          <w:bCs/>
        </w:rPr>
        <w:t xml:space="preserve"> А.Д. </w:t>
      </w:r>
      <w:proofErr w:type="spellStart"/>
      <w:r w:rsidRPr="00997010">
        <w:rPr>
          <w:bCs/>
        </w:rPr>
        <w:t>Београд</w:t>
      </w:r>
      <w:proofErr w:type="spellEnd"/>
      <w:r w:rsidRPr="00997010">
        <w:t xml:space="preserve"> </w:t>
      </w:r>
      <w:proofErr w:type="spellStart"/>
      <w:r w:rsidRPr="00997010">
        <w:t>или</w:t>
      </w:r>
      <w:proofErr w:type="spellEnd"/>
      <w:r w:rsidRPr="00997010">
        <w:t xml:space="preserve"> </w:t>
      </w:r>
      <w:proofErr w:type="spellStart"/>
      <w:r w:rsidRPr="00997010">
        <w:t>положе</w:t>
      </w:r>
      <w:proofErr w:type="spellEnd"/>
      <w:r w:rsidRPr="00997010">
        <w:t xml:space="preserve"> </w:t>
      </w:r>
      <w:proofErr w:type="spellStart"/>
      <w:r w:rsidRPr="00997010">
        <w:t>неопозиву</w:t>
      </w:r>
      <w:proofErr w:type="spellEnd"/>
      <w:r w:rsidRPr="00997010">
        <w:t xml:space="preserve"> </w:t>
      </w:r>
      <w:proofErr w:type="spellStart"/>
      <w:r w:rsidRPr="00997010">
        <w:t>првокласну</w:t>
      </w:r>
      <w:proofErr w:type="spellEnd"/>
      <w:r w:rsidRPr="00997010">
        <w:t xml:space="preserve"> </w:t>
      </w:r>
      <w:proofErr w:type="spellStart"/>
      <w:r w:rsidRPr="00997010">
        <w:t>банкарску</w:t>
      </w:r>
      <w:proofErr w:type="spellEnd"/>
      <w:r w:rsidRPr="00997010">
        <w:t xml:space="preserve"> </w:t>
      </w:r>
      <w:proofErr w:type="spellStart"/>
      <w:r w:rsidRPr="00997010">
        <w:t>гаранцију</w:t>
      </w:r>
      <w:proofErr w:type="spellEnd"/>
      <w:r w:rsidRPr="00997010">
        <w:t xml:space="preserve"> </w:t>
      </w:r>
      <w:proofErr w:type="spellStart"/>
      <w:r w:rsidRPr="00997010">
        <w:t>напла</w:t>
      </w:r>
      <w:r w:rsidR="00B81D68" w:rsidRPr="00997010">
        <w:t>тиву</w:t>
      </w:r>
      <w:proofErr w:type="spellEnd"/>
      <w:r w:rsidR="00B81D68" w:rsidRPr="00997010">
        <w:t xml:space="preserve"> </w:t>
      </w:r>
      <w:proofErr w:type="spellStart"/>
      <w:r w:rsidR="00B81D68" w:rsidRPr="00997010">
        <w:t>на</w:t>
      </w:r>
      <w:proofErr w:type="spellEnd"/>
      <w:r w:rsidR="00B81D68" w:rsidRPr="00997010">
        <w:t xml:space="preserve"> </w:t>
      </w:r>
      <w:proofErr w:type="spellStart"/>
      <w:r w:rsidR="00B81D68" w:rsidRPr="00997010">
        <w:t>први</w:t>
      </w:r>
      <w:proofErr w:type="spellEnd"/>
      <w:r w:rsidR="00B81D68" w:rsidRPr="00997010">
        <w:t xml:space="preserve"> </w:t>
      </w:r>
      <w:proofErr w:type="spellStart"/>
      <w:r w:rsidR="00B81D68" w:rsidRPr="00997010">
        <w:t>позив</w:t>
      </w:r>
      <w:proofErr w:type="spellEnd"/>
      <w:r w:rsidR="00B81D68" w:rsidRPr="00997010">
        <w:t xml:space="preserve">, </w:t>
      </w:r>
      <w:proofErr w:type="spellStart"/>
      <w:r w:rsidR="00B81D68" w:rsidRPr="00997010">
        <w:t>најкасније</w:t>
      </w:r>
      <w:proofErr w:type="spellEnd"/>
      <w:r w:rsidR="00B81D68" w:rsidRPr="00997010">
        <w:t xml:space="preserve"> 3 (</w:t>
      </w:r>
      <w:proofErr w:type="spellStart"/>
      <w:r w:rsidR="00B81D68" w:rsidRPr="00997010">
        <w:t>тр</w:t>
      </w:r>
      <w:proofErr w:type="spellEnd"/>
      <w:r w:rsidR="00B81D68" w:rsidRPr="00997010">
        <w:rPr>
          <w:lang w:val="sr-Cyrl-RS"/>
        </w:rPr>
        <w:t>и</w:t>
      </w:r>
      <w:r w:rsidRPr="00997010">
        <w:t xml:space="preserve">) </w:t>
      </w:r>
      <w:proofErr w:type="spellStart"/>
      <w:r w:rsidRPr="00997010">
        <w:t>радних</w:t>
      </w:r>
      <w:proofErr w:type="spellEnd"/>
      <w:r w:rsidRPr="00997010">
        <w:t xml:space="preserve"> </w:t>
      </w:r>
      <w:proofErr w:type="spellStart"/>
      <w:r w:rsidRPr="00997010">
        <w:t>дана</w:t>
      </w:r>
      <w:proofErr w:type="spellEnd"/>
      <w:r w:rsidRPr="00997010">
        <w:t xml:space="preserve"> </w:t>
      </w:r>
      <w:proofErr w:type="spellStart"/>
      <w:r w:rsidRPr="00997010">
        <w:t>пре</w:t>
      </w:r>
      <w:proofErr w:type="spellEnd"/>
      <w:r w:rsidRPr="00997010">
        <w:t xml:space="preserve"> </w:t>
      </w:r>
      <w:proofErr w:type="spellStart"/>
      <w:r w:rsidRPr="00997010">
        <w:t>дана</w:t>
      </w:r>
      <w:proofErr w:type="spellEnd"/>
      <w:r w:rsidRPr="00997010">
        <w:t xml:space="preserve"> </w:t>
      </w:r>
      <w:proofErr w:type="spellStart"/>
      <w:r w:rsidRPr="00997010">
        <w:t>одржавања</w:t>
      </w:r>
      <w:proofErr w:type="spellEnd"/>
      <w:r w:rsidRPr="00997010">
        <w:t xml:space="preserve"> </w:t>
      </w:r>
      <w:proofErr w:type="spellStart"/>
      <w:r w:rsidRPr="00997010">
        <w:t>продаје</w:t>
      </w:r>
      <w:proofErr w:type="spellEnd"/>
      <w:r w:rsidRPr="00997010">
        <w:t xml:space="preserve">  (</w:t>
      </w:r>
      <w:proofErr w:type="spellStart"/>
      <w:r w:rsidRPr="00997010">
        <w:t>рок</w:t>
      </w:r>
      <w:proofErr w:type="spellEnd"/>
      <w:r w:rsidRPr="00997010">
        <w:t xml:space="preserve"> </w:t>
      </w:r>
      <w:proofErr w:type="spellStart"/>
      <w:r w:rsidRPr="00997010">
        <w:t>за</w:t>
      </w:r>
      <w:proofErr w:type="spellEnd"/>
      <w:r w:rsidRPr="00997010">
        <w:t xml:space="preserve"> </w:t>
      </w:r>
      <w:proofErr w:type="spellStart"/>
      <w:r w:rsidRPr="00997010">
        <w:t>уплату</w:t>
      </w:r>
      <w:proofErr w:type="spellEnd"/>
      <w:r w:rsidRPr="00997010">
        <w:t xml:space="preserve"> </w:t>
      </w:r>
      <w:proofErr w:type="spellStart"/>
      <w:r w:rsidRPr="00997010">
        <w:t>депозита</w:t>
      </w:r>
      <w:proofErr w:type="spellEnd"/>
      <w:r w:rsidRPr="00997010">
        <w:t xml:space="preserve"> </w:t>
      </w:r>
      <w:proofErr w:type="spellStart"/>
      <w:r w:rsidRPr="00997010">
        <w:t>је</w:t>
      </w:r>
      <w:proofErr w:type="spellEnd"/>
      <w:r w:rsidR="00094A64" w:rsidRPr="00997010">
        <w:rPr>
          <w:b/>
          <w:bCs/>
        </w:rPr>
        <w:t xml:space="preserve"> </w:t>
      </w:r>
      <w:r w:rsidR="00B81D68" w:rsidRPr="00997010">
        <w:rPr>
          <w:b/>
          <w:bCs/>
          <w:lang w:val="sr-Cyrl-RS"/>
        </w:rPr>
        <w:t>01.06</w:t>
      </w:r>
      <w:r w:rsidR="00094A64" w:rsidRPr="00997010">
        <w:rPr>
          <w:b/>
          <w:bCs/>
        </w:rPr>
        <w:t>.2021</w:t>
      </w:r>
      <w:r w:rsidRPr="00997010">
        <w:rPr>
          <w:b/>
        </w:rPr>
        <w:t xml:space="preserve">. </w:t>
      </w:r>
      <w:proofErr w:type="spellStart"/>
      <w:r w:rsidRPr="00997010">
        <w:rPr>
          <w:b/>
        </w:rPr>
        <w:t>год</w:t>
      </w:r>
      <w:r w:rsidRPr="00997010">
        <w:rPr>
          <w:b/>
          <w:bCs/>
        </w:rPr>
        <w:t>ине</w:t>
      </w:r>
      <w:proofErr w:type="spellEnd"/>
      <w:r w:rsidRPr="00997010">
        <w:t xml:space="preserve">). У </w:t>
      </w:r>
      <w:proofErr w:type="spellStart"/>
      <w:r w:rsidRPr="00997010">
        <w:t>случају</w:t>
      </w:r>
      <w:proofErr w:type="spellEnd"/>
      <w:r w:rsidRPr="00997010">
        <w:t xml:space="preserve"> </w:t>
      </w:r>
      <w:proofErr w:type="spellStart"/>
      <w:r w:rsidRPr="00997010">
        <w:t>да</w:t>
      </w:r>
      <w:proofErr w:type="spellEnd"/>
      <w:r w:rsidRPr="00997010">
        <w:t xml:space="preserve"> </w:t>
      </w:r>
      <w:proofErr w:type="spellStart"/>
      <w:r w:rsidRPr="00997010">
        <w:t>се</w:t>
      </w:r>
      <w:proofErr w:type="spellEnd"/>
      <w:r w:rsidRPr="00997010">
        <w:t xml:space="preserve"> </w:t>
      </w:r>
      <w:proofErr w:type="spellStart"/>
      <w:r w:rsidRPr="00997010">
        <w:t>као</w:t>
      </w:r>
      <w:proofErr w:type="spellEnd"/>
      <w:r w:rsidRPr="00997010">
        <w:t xml:space="preserve"> </w:t>
      </w:r>
      <w:proofErr w:type="spellStart"/>
      <w:r w:rsidRPr="00997010">
        <w:t>депозит</w:t>
      </w:r>
      <w:proofErr w:type="spellEnd"/>
      <w:r w:rsidRPr="00997010">
        <w:t xml:space="preserve"> </w:t>
      </w:r>
      <w:proofErr w:type="spellStart"/>
      <w:r w:rsidRPr="00997010">
        <w:t>положи</w:t>
      </w:r>
      <w:proofErr w:type="spellEnd"/>
      <w:r w:rsidRPr="00997010">
        <w:t xml:space="preserve"> </w:t>
      </w:r>
      <w:proofErr w:type="spellStart"/>
      <w:r w:rsidRPr="00997010">
        <w:t>првокласна</w:t>
      </w:r>
      <w:proofErr w:type="spellEnd"/>
      <w:r w:rsidRPr="00997010">
        <w:t xml:space="preserve"> </w:t>
      </w:r>
      <w:proofErr w:type="spellStart"/>
      <w:r w:rsidRPr="00997010">
        <w:t>банкарска</w:t>
      </w:r>
      <w:proofErr w:type="spellEnd"/>
      <w:r w:rsidRPr="00997010">
        <w:t xml:space="preserve"> </w:t>
      </w:r>
      <w:proofErr w:type="spellStart"/>
      <w:r w:rsidRPr="00997010">
        <w:t>гаранција</w:t>
      </w:r>
      <w:r w:rsidRPr="00997010">
        <w:rPr>
          <w:color w:val="FFFFFF"/>
        </w:rPr>
        <w:t>а</w:t>
      </w:r>
      <w:r w:rsidRPr="00997010">
        <w:t>оригинал</w:t>
      </w:r>
      <w:proofErr w:type="spellEnd"/>
      <w:r w:rsidRPr="00997010">
        <w:t xml:space="preserve"> </w:t>
      </w:r>
      <w:proofErr w:type="spellStart"/>
      <w:r w:rsidRPr="00997010">
        <w:t>исте</w:t>
      </w:r>
      <w:proofErr w:type="spellEnd"/>
      <w:r w:rsidRPr="00997010">
        <w:t xml:space="preserve"> </w:t>
      </w:r>
      <w:proofErr w:type="spellStart"/>
      <w:r w:rsidRPr="00997010">
        <w:t>се</w:t>
      </w:r>
      <w:proofErr w:type="spellEnd"/>
      <w:r w:rsidRPr="00997010">
        <w:t xml:space="preserve"> </w:t>
      </w:r>
      <w:proofErr w:type="spellStart"/>
      <w:r w:rsidRPr="00997010">
        <w:t>ради</w:t>
      </w:r>
      <w:proofErr w:type="spellEnd"/>
      <w:r w:rsidRPr="00997010">
        <w:t xml:space="preserve"> </w:t>
      </w:r>
      <w:proofErr w:type="spellStart"/>
      <w:r w:rsidRPr="00997010">
        <w:t>провере</w:t>
      </w:r>
      <w:proofErr w:type="spellEnd"/>
      <w:r w:rsidRPr="00997010">
        <w:t xml:space="preserve"> </w:t>
      </w:r>
      <w:proofErr w:type="spellStart"/>
      <w:r w:rsidRPr="00997010">
        <w:t>мора</w:t>
      </w:r>
      <w:proofErr w:type="spellEnd"/>
      <w:r w:rsidRPr="00997010">
        <w:t xml:space="preserve"> </w:t>
      </w:r>
      <w:proofErr w:type="spellStart"/>
      <w:r w:rsidRPr="00997010">
        <w:t>доставити</w:t>
      </w:r>
      <w:proofErr w:type="spellEnd"/>
      <w:r w:rsidRPr="00997010">
        <w:t xml:space="preserve"> </w:t>
      </w:r>
      <w:proofErr w:type="spellStart"/>
      <w:r w:rsidRPr="00997010">
        <w:t>искључиво</w:t>
      </w:r>
      <w:proofErr w:type="spellEnd"/>
      <w:r w:rsidRPr="00997010">
        <w:t xml:space="preserve"> </w:t>
      </w:r>
      <w:proofErr w:type="spellStart"/>
      <w:r w:rsidRPr="00997010">
        <w:t>лично</w:t>
      </w:r>
      <w:proofErr w:type="spellEnd"/>
      <w:r w:rsidRPr="00997010">
        <w:t xml:space="preserve"> </w:t>
      </w:r>
      <w:proofErr w:type="spellStart"/>
      <w:r w:rsidRPr="00997010">
        <w:t>стечајном</w:t>
      </w:r>
      <w:proofErr w:type="spellEnd"/>
      <w:r w:rsidRPr="00997010">
        <w:t xml:space="preserve"> </w:t>
      </w:r>
      <w:proofErr w:type="spellStart"/>
      <w:r w:rsidRPr="00997010">
        <w:t>управнику</w:t>
      </w:r>
      <w:proofErr w:type="spellEnd"/>
      <w:r w:rsidRPr="00997010">
        <w:t xml:space="preserve">, </w:t>
      </w:r>
      <w:proofErr w:type="spellStart"/>
      <w:r w:rsidRPr="00997010">
        <w:t>Ниш,ТПЦ</w:t>
      </w:r>
      <w:proofErr w:type="spellEnd"/>
      <w:r w:rsidRPr="00997010">
        <w:t xml:space="preserve"> </w:t>
      </w:r>
      <w:proofErr w:type="spellStart"/>
      <w:r w:rsidRPr="00997010">
        <w:t>Калча</w:t>
      </w:r>
      <w:proofErr w:type="spellEnd"/>
      <w:r w:rsidRPr="00997010">
        <w:t xml:space="preserve"> ,</w:t>
      </w:r>
      <w:proofErr w:type="spellStart"/>
      <w:r w:rsidRPr="00997010">
        <w:t>Обреновићева</w:t>
      </w:r>
      <w:proofErr w:type="spellEnd"/>
      <w:r w:rsidRPr="00997010">
        <w:t xml:space="preserve"> </w:t>
      </w:r>
      <w:proofErr w:type="spellStart"/>
      <w:r w:rsidRPr="00997010">
        <w:t>бб</w:t>
      </w:r>
      <w:proofErr w:type="spellEnd"/>
      <w:r w:rsidRPr="00997010">
        <w:t xml:space="preserve"> </w:t>
      </w:r>
      <w:proofErr w:type="spellStart"/>
      <w:r w:rsidRPr="00997010">
        <w:t>Ламела</w:t>
      </w:r>
      <w:proofErr w:type="spellEnd"/>
      <w:r w:rsidRPr="00997010">
        <w:t xml:space="preserve"> Д </w:t>
      </w:r>
      <w:proofErr w:type="spellStart"/>
      <w:r w:rsidRPr="00997010">
        <w:t>локал</w:t>
      </w:r>
      <w:proofErr w:type="spellEnd"/>
      <w:r w:rsidRPr="00997010">
        <w:t xml:space="preserve"> 107 </w:t>
      </w:r>
      <w:proofErr w:type="spellStart"/>
      <w:r w:rsidRPr="00997010">
        <w:t>најкасније</w:t>
      </w:r>
      <w:proofErr w:type="spellEnd"/>
      <w:r w:rsidRPr="00997010">
        <w:t xml:space="preserve"> </w:t>
      </w:r>
      <w:r w:rsidR="00B81D68" w:rsidRPr="00997010">
        <w:rPr>
          <w:lang w:val="sr-Cyrl-RS"/>
        </w:rPr>
        <w:t>3</w:t>
      </w:r>
      <w:r w:rsidR="00B81D68" w:rsidRPr="00997010">
        <w:t xml:space="preserve"> (</w:t>
      </w:r>
      <w:proofErr w:type="spellStart"/>
      <w:r w:rsidR="00B81D68" w:rsidRPr="00997010">
        <w:t>три</w:t>
      </w:r>
      <w:proofErr w:type="spellEnd"/>
      <w:r w:rsidRPr="00997010">
        <w:t xml:space="preserve">) </w:t>
      </w:r>
      <w:proofErr w:type="spellStart"/>
      <w:r w:rsidRPr="00997010">
        <w:t>радних</w:t>
      </w:r>
      <w:proofErr w:type="spellEnd"/>
      <w:r w:rsidRPr="00997010">
        <w:t xml:space="preserve"> </w:t>
      </w:r>
      <w:proofErr w:type="spellStart"/>
      <w:r w:rsidRPr="00997010">
        <w:t>дана</w:t>
      </w:r>
      <w:proofErr w:type="spellEnd"/>
      <w:r w:rsidRPr="00997010">
        <w:t xml:space="preserve"> </w:t>
      </w:r>
      <w:proofErr w:type="spellStart"/>
      <w:r w:rsidRPr="00997010">
        <w:t>пре</w:t>
      </w:r>
      <w:proofErr w:type="spellEnd"/>
      <w:r w:rsidRPr="00997010">
        <w:t xml:space="preserve"> </w:t>
      </w:r>
      <w:proofErr w:type="spellStart"/>
      <w:r w:rsidRPr="00997010">
        <w:t>дана</w:t>
      </w:r>
      <w:proofErr w:type="spellEnd"/>
      <w:r w:rsidRPr="00997010">
        <w:t xml:space="preserve"> </w:t>
      </w:r>
      <w:proofErr w:type="spellStart"/>
      <w:r w:rsidRPr="00997010">
        <w:t>одржавања</w:t>
      </w:r>
      <w:proofErr w:type="spellEnd"/>
      <w:r w:rsidRPr="00997010">
        <w:t xml:space="preserve"> </w:t>
      </w:r>
      <w:proofErr w:type="spellStart"/>
      <w:r w:rsidRPr="00997010">
        <w:t>продаје</w:t>
      </w:r>
      <w:proofErr w:type="spellEnd"/>
      <w:r w:rsidRPr="00997010">
        <w:t xml:space="preserve"> </w:t>
      </w:r>
      <w:proofErr w:type="spellStart"/>
      <w:r w:rsidRPr="00997010">
        <w:t>до</w:t>
      </w:r>
      <w:proofErr w:type="spellEnd"/>
      <w:r w:rsidRPr="00997010">
        <w:t xml:space="preserve"> 14:00 </w:t>
      </w:r>
      <w:proofErr w:type="spellStart"/>
      <w:r w:rsidRPr="00997010">
        <w:rPr>
          <w:bCs/>
        </w:rPr>
        <w:t>часова</w:t>
      </w:r>
      <w:proofErr w:type="spellEnd"/>
      <w:r w:rsidRPr="00997010">
        <w:t xml:space="preserve"> </w:t>
      </w:r>
      <w:proofErr w:type="spellStart"/>
      <w:r w:rsidR="00094A64" w:rsidRPr="00997010">
        <w:t>по</w:t>
      </w:r>
      <w:proofErr w:type="spellEnd"/>
      <w:r w:rsidR="00094A64" w:rsidRPr="00997010">
        <w:t xml:space="preserve"> </w:t>
      </w:r>
      <w:proofErr w:type="spellStart"/>
      <w:r w:rsidR="00094A64" w:rsidRPr="00997010">
        <w:t>београдском</w:t>
      </w:r>
      <w:proofErr w:type="spellEnd"/>
      <w:r w:rsidR="00094A64" w:rsidRPr="00997010">
        <w:t xml:space="preserve"> </w:t>
      </w:r>
      <w:proofErr w:type="spellStart"/>
      <w:r w:rsidR="00094A64" w:rsidRPr="00997010">
        <w:t>времену</w:t>
      </w:r>
      <w:proofErr w:type="spellEnd"/>
      <w:r w:rsidR="00094A64" w:rsidRPr="00997010">
        <w:t xml:space="preserve"> (GMT+2).</w:t>
      </w:r>
      <w:r w:rsidR="00B81D68" w:rsidRPr="00997010">
        <w:rPr>
          <w:lang w:val="sr-Cyrl-RS"/>
        </w:rPr>
        <w:t>,најкасније до 01.06</w:t>
      </w:r>
      <w:r w:rsidR="00094A64" w:rsidRPr="00997010">
        <w:rPr>
          <w:lang w:val="sr-Cyrl-RS"/>
        </w:rPr>
        <w:t>.2021</w:t>
      </w:r>
      <w:r w:rsidR="00B81D68" w:rsidRPr="00997010">
        <w:rPr>
          <w:lang w:val="sr-Cyrl-RS"/>
        </w:rPr>
        <w:t>.</w:t>
      </w:r>
      <w:r w:rsidR="00150330" w:rsidRPr="00997010">
        <w:rPr>
          <w:lang w:val="sr-Cyrl-RS"/>
        </w:rPr>
        <w:t xml:space="preserve"> године,док се копија исте </w:t>
      </w:r>
      <w:r w:rsidR="00094A64" w:rsidRPr="00997010">
        <w:rPr>
          <w:lang w:val="sr-Cyrl-RS"/>
        </w:rPr>
        <w:t>оставља заједно са обрасцем пријаве.</w:t>
      </w:r>
      <w:r w:rsidRPr="00997010">
        <w:t xml:space="preserve">У </w:t>
      </w:r>
      <w:proofErr w:type="spellStart"/>
      <w:r w:rsidRPr="00997010">
        <w:t>обзир</w:t>
      </w:r>
      <w:proofErr w:type="spellEnd"/>
      <w:r w:rsidRPr="00997010">
        <w:t xml:space="preserve"> </w:t>
      </w:r>
      <w:proofErr w:type="spellStart"/>
      <w:r w:rsidRPr="00997010">
        <w:t>ће</w:t>
      </w:r>
      <w:proofErr w:type="spellEnd"/>
      <w:r w:rsidRPr="00997010">
        <w:t xml:space="preserve"> </w:t>
      </w:r>
      <w:proofErr w:type="spellStart"/>
      <w:r w:rsidRPr="00997010">
        <w:t>се</w:t>
      </w:r>
      <w:proofErr w:type="spellEnd"/>
      <w:r w:rsidRPr="00997010">
        <w:t xml:space="preserve"> </w:t>
      </w:r>
      <w:proofErr w:type="spellStart"/>
      <w:r w:rsidRPr="00997010">
        <w:t>узети</w:t>
      </w:r>
      <w:proofErr w:type="spellEnd"/>
      <w:r w:rsidRPr="00997010">
        <w:t xml:space="preserve"> </w:t>
      </w:r>
      <w:proofErr w:type="spellStart"/>
      <w:r w:rsidRPr="00997010">
        <w:t>само</w:t>
      </w:r>
      <w:proofErr w:type="spellEnd"/>
      <w:r w:rsidRPr="00997010">
        <w:t xml:space="preserve"> </w:t>
      </w:r>
      <w:proofErr w:type="spellStart"/>
      <w:r w:rsidRPr="00997010">
        <w:t>банкарске</w:t>
      </w:r>
      <w:proofErr w:type="spellEnd"/>
      <w:r w:rsidRPr="00997010">
        <w:t xml:space="preserve"> </w:t>
      </w:r>
      <w:proofErr w:type="spellStart"/>
      <w:r w:rsidRPr="00997010">
        <w:t>гаранције</w:t>
      </w:r>
      <w:proofErr w:type="spellEnd"/>
      <w:r w:rsidRPr="00997010">
        <w:t xml:space="preserve"> </w:t>
      </w:r>
      <w:proofErr w:type="spellStart"/>
      <w:r w:rsidRPr="00997010">
        <w:t>које</w:t>
      </w:r>
      <w:proofErr w:type="spellEnd"/>
      <w:r w:rsidRPr="00997010">
        <w:t xml:space="preserve"> </w:t>
      </w:r>
      <w:proofErr w:type="spellStart"/>
      <w:r w:rsidRPr="00997010">
        <w:t>пристигну</w:t>
      </w:r>
      <w:proofErr w:type="spellEnd"/>
      <w:r w:rsidRPr="00997010">
        <w:t xml:space="preserve"> </w:t>
      </w:r>
      <w:proofErr w:type="spellStart"/>
      <w:r w:rsidRPr="00997010">
        <w:t>на</w:t>
      </w:r>
      <w:proofErr w:type="spellEnd"/>
      <w:r w:rsidRPr="00997010">
        <w:t xml:space="preserve"> </w:t>
      </w:r>
      <w:proofErr w:type="spellStart"/>
      <w:r w:rsidRPr="00997010">
        <w:t>назначену</w:t>
      </w:r>
      <w:proofErr w:type="spellEnd"/>
      <w:r w:rsidRPr="00997010">
        <w:t xml:space="preserve"> </w:t>
      </w:r>
      <w:proofErr w:type="spellStart"/>
      <w:r w:rsidRPr="00997010">
        <w:t>адресу</w:t>
      </w:r>
      <w:proofErr w:type="spellEnd"/>
      <w:r w:rsidRPr="00997010">
        <w:t xml:space="preserve"> и у </w:t>
      </w:r>
      <w:proofErr w:type="spellStart"/>
      <w:r w:rsidRPr="00997010">
        <w:t>назначено</w:t>
      </w:r>
      <w:proofErr w:type="spellEnd"/>
      <w:r w:rsidRPr="00997010">
        <w:t xml:space="preserve"> </w:t>
      </w:r>
      <w:proofErr w:type="spellStart"/>
      <w:r w:rsidRPr="00997010">
        <w:t>време</w:t>
      </w:r>
      <w:proofErr w:type="spellEnd"/>
      <w:r w:rsidRPr="00997010">
        <w:t xml:space="preserve">. </w:t>
      </w:r>
      <w:proofErr w:type="spellStart"/>
      <w:r w:rsidRPr="00997010">
        <w:t>Банкарска</w:t>
      </w:r>
      <w:proofErr w:type="spellEnd"/>
      <w:r w:rsidRPr="00997010">
        <w:t xml:space="preserve"> </w:t>
      </w:r>
      <w:proofErr w:type="spellStart"/>
      <w:r w:rsidRPr="00997010">
        <w:t>гаранција</w:t>
      </w:r>
      <w:proofErr w:type="spellEnd"/>
      <w:r w:rsidRPr="00997010">
        <w:t xml:space="preserve"> </w:t>
      </w:r>
      <w:proofErr w:type="spellStart"/>
      <w:r w:rsidRPr="00997010">
        <w:t>мора</w:t>
      </w:r>
      <w:proofErr w:type="spellEnd"/>
      <w:r w:rsidRPr="00997010">
        <w:t xml:space="preserve"> </w:t>
      </w:r>
      <w:proofErr w:type="spellStart"/>
      <w:r w:rsidRPr="00997010">
        <w:t>имати</w:t>
      </w:r>
      <w:proofErr w:type="spellEnd"/>
      <w:r w:rsidRPr="00997010">
        <w:t xml:space="preserve"> </w:t>
      </w:r>
      <w:proofErr w:type="spellStart"/>
      <w:r w:rsidRPr="00997010">
        <w:t>рок</w:t>
      </w:r>
      <w:proofErr w:type="spellEnd"/>
      <w:r w:rsidRPr="00997010">
        <w:t xml:space="preserve"> </w:t>
      </w:r>
      <w:proofErr w:type="spellStart"/>
      <w:r w:rsidRPr="00997010">
        <w:t>важења</w:t>
      </w:r>
      <w:proofErr w:type="spellEnd"/>
      <w:r w:rsidRPr="00997010">
        <w:t xml:space="preserve"> </w:t>
      </w:r>
      <w:proofErr w:type="spellStart"/>
      <w:r w:rsidRPr="00997010">
        <w:t>до</w:t>
      </w:r>
      <w:proofErr w:type="spellEnd"/>
      <w:r w:rsidRPr="00997010">
        <w:t xml:space="preserve"> </w:t>
      </w:r>
      <w:r w:rsidR="00B81D68" w:rsidRPr="00997010">
        <w:rPr>
          <w:b/>
        </w:rPr>
        <w:t>04.08</w:t>
      </w:r>
      <w:r w:rsidR="00094A64" w:rsidRPr="00997010">
        <w:rPr>
          <w:b/>
        </w:rPr>
        <w:t>.2021</w:t>
      </w:r>
      <w:r w:rsidRPr="00997010">
        <w:rPr>
          <w:b/>
        </w:rPr>
        <w:t>.године.</w:t>
      </w:r>
    </w:p>
    <w:p w:rsidR="0030218F" w:rsidRPr="00997010" w:rsidRDefault="00D67332" w:rsidP="0030218F">
      <w:pPr>
        <w:pStyle w:val="Standard"/>
        <w:numPr>
          <w:ilvl w:val="0"/>
          <w:numId w:val="9"/>
        </w:numPr>
        <w:tabs>
          <w:tab w:val="left" w:pos="717"/>
        </w:tabs>
        <w:jc w:val="both"/>
      </w:pPr>
      <w:proofErr w:type="spellStart"/>
      <w:proofErr w:type="gramStart"/>
      <w:r w:rsidRPr="00997010">
        <w:rPr>
          <w:b/>
        </w:rPr>
        <w:t>потпишу</w:t>
      </w:r>
      <w:proofErr w:type="spellEnd"/>
      <w:proofErr w:type="gramEnd"/>
      <w:r w:rsidRPr="00997010">
        <w:rPr>
          <w:b/>
        </w:rPr>
        <w:t xml:space="preserve"> </w:t>
      </w:r>
      <w:r w:rsidRPr="00997010">
        <w:rPr>
          <w:b/>
          <w:lang w:val="sr-Cyrl-RS"/>
        </w:rPr>
        <w:t>И</w:t>
      </w:r>
      <w:proofErr w:type="spellStart"/>
      <w:r w:rsidR="0030218F" w:rsidRPr="00997010">
        <w:rPr>
          <w:b/>
        </w:rPr>
        <w:t>зјаву</w:t>
      </w:r>
      <w:proofErr w:type="spellEnd"/>
      <w:r w:rsidR="0030218F" w:rsidRPr="00997010">
        <w:rPr>
          <w:b/>
        </w:rPr>
        <w:t xml:space="preserve"> о </w:t>
      </w:r>
      <w:proofErr w:type="spellStart"/>
      <w:r w:rsidR="0030218F" w:rsidRPr="00997010">
        <w:rPr>
          <w:b/>
        </w:rPr>
        <w:t>губитку</w:t>
      </w:r>
      <w:proofErr w:type="spellEnd"/>
      <w:r w:rsidR="0030218F" w:rsidRPr="00997010">
        <w:rPr>
          <w:b/>
        </w:rPr>
        <w:t xml:space="preserve"> </w:t>
      </w:r>
      <w:proofErr w:type="spellStart"/>
      <w:r w:rsidR="0030218F" w:rsidRPr="00997010">
        <w:rPr>
          <w:b/>
        </w:rPr>
        <w:t>права</w:t>
      </w:r>
      <w:proofErr w:type="spellEnd"/>
      <w:r w:rsidR="0030218F" w:rsidRPr="00997010">
        <w:rPr>
          <w:b/>
        </w:rPr>
        <w:t xml:space="preserve"> </w:t>
      </w:r>
      <w:proofErr w:type="spellStart"/>
      <w:r w:rsidR="0030218F" w:rsidRPr="00997010">
        <w:rPr>
          <w:b/>
        </w:rPr>
        <w:t>на</w:t>
      </w:r>
      <w:proofErr w:type="spellEnd"/>
      <w:r w:rsidR="0030218F" w:rsidRPr="00997010">
        <w:rPr>
          <w:b/>
        </w:rPr>
        <w:t xml:space="preserve"> </w:t>
      </w:r>
      <w:proofErr w:type="spellStart"/>
      <w:r w:rsidR="0030218F" w:rsidRPr="00997010">
        <w:rPr>
          <w:b/>
        </w:rPr>
        <w:t>повраћај</w:t>
      </w:r>
      <w:proofErr w:type="spellEnd"/>
      <w:r w:rsidR="0030218F" w:rsidRPr="00997010">
        <w:rPr>
          <w:b/>
        </w:rPr>
        <w:t xml:space="preserve"> </w:t>
      </w:r>
      <w:proofErr w:type="spellStart"/>
      <w:r w:rsidR="0030218F" w:rsidRPr="00997010">
        <w:rPr>
          <w:b/>
        </w:rPr>
        <w:t>депозита</w:t>
      </w:r>
      <w:proofErr w:type="spellEnd"/>
      <w:r w:rsidR="0030218F" w:rsidRPr="00997010">
        <w:t xml:space="preserve">. </w:t>
      </w:r>
      <w:proofErr w:type="spellStart"/>
      <w:r w:rsidR="0030218F" w:rsidRPr="00997010">
        <w:t>Ова</w:t>
      </w:r>
      <w:proofErr w:type="spellEnd"/>
      <w:r w:rsidR="0030218F" w:rsidRPr="00997010">
        <w:t xml:space="preserve"> </w:t>
      </w:r>
      <w:proofErr w:type="spellStart"/>
      <w:r w:rsidR="0030218F" w:rsidRPr="00997010">
        <w:t>изјава</w:t>
      </w:r>
      <w:proofErr w:type="spellEnd"/>
      <w:r w:rsidR="0030218F" w:rsidRPr="00997010">
        <w:t xml:space="preserve"> </w:t>
      </w:r>
      <w:proofErr w:type="spellStart"/>
      <w:r w:rsidR="0030218F" w:rsidRPr="00997010">
        <w:t>је</w:t>
      </w:r>
      <w:proofErr w:type="spellEnd"/>
      <w:r w:rsidR="0030218F" w:rsidRPr="00997010">
        <w:t xml:space="preserve"> </w:t>
      </w:r>
      <w:proofErr w:type="spellStart"/>
      <w:r w:rsidR="0030218F" w:rsidRPr="00997010">
        <w:t>саставни</w:t>
      </w:r>
      <w:proofErr w:type="spellEnd"/>
      <w:r w:rsidR="0030218F" w:rsidRPr="00997010">
        <w:t xml:space="preserve"> </w:t>
      </w:r>
      <w:proofErr w:type="spellStart"/>
      <w:r w:rsidR="0030218F" w:rsidRPr="00997010">
        <w:t>део</w:t>
      </w:r>
      <w:proofErr w:type="spellEnd"/>
      <w:r w:rsidR="0030218F" w:rsidRPr="00997010">
        <w:t xml:space="preserve"> </w:t>
      </w:r>
      <w:proofErr w:type="spellStart"/>
      <w:r w:rsidR="0030218F" w:rsidRPr="00997010">
        <w:t>продајне</w:t>
      </w:r>
      <w:proofErr w:type="spellEnd"/>
      <w:r w:rsidR="0030218F" w:rsidRPr="00997010">
        <w:t xml:space="preserve"> </w:t>
      </w:r>
      <w:proofErr w:type="spellStart"/>
      <w:r w:rsidR="0030218F" w:rsidRPr="00997010">
        <w:t>документације</w:t>
      </w:r>
      <w:proofErr w:type="spellEnd"/>
      <w:r w:rsidR="0030218F" w:rsidRPr="00997010">
        <w:t>;</w:t>
      </w:r>
    </w:p>
    <w:p w:rsidR="0030218F" w:rsidRPr="00997010" w:rsidRDefault="00D67332" w:rsidP="00D67332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997010">
        <w:rPr>
          <w:b/>
          <w:sz w:val="20"/>
          <w:szCs w:val="20"/>
        </w:rPr>
        <w:t>Потпише</w:t>
      </w:r>
      <w:proofErr w:type="spellEnd"/>
      <w:r w:rsidRPr="00997010">
        <w:rPr>
          <w:b/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уговор</w:t>
      </w:r>
      <w:proofErr w:type="spellEnd"/>
      <w:r w:rsidRPr="00997010">
        <w:rPr>
          <w:b/>
          <w:sz w:val="20"/>
          <w:szCs w:val="20"/>
        </w:rPr>
        <w:t xml:space="preserve"> о </w:t>
      </w:r>
      <w:proofErr w:type="spellStart"/>
      <w:r w:rsidRPr="00997010">
        <w:rPr>
          <w:b/>
          <w:sz w:val="20"/>
          <w:szCs w:val="20"/>
        </w:rPr>
        <w:t>чувању</w:t>
      </w:r>
      <w:proofErr w:type="spellEnd"/>
      <w:r w:rsidRPr="00997010">
        <w:rPr>
          <w:b/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поверљивих</w:t>
      </w:r>
      <w:proofErr w:type="spellEnd"/>
      <w:r w:rsidRPr="00997010">
        <w:rPr>
          <w:b/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података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приликом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преузимања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продајне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документације</w:t>
      </w:r>
      <w:proofErr w:type="spellEnd"/>
    </w:p>
    <w:p w:rsidR="00C40A52" w:rsidRPr="00997010" w:rsidRDefault="00C40A52" w:rsidP="006B04AA">
      <w:pPr>
        <w:spacing w:line="276" w:lineRule="auto"/>
        <w:jc w:val="both"/>
        <w:rPr>
          <w:sz w:val="20"/>
          <w:szCs w:val="20"/>
        </w:rPr>
      </w:pPr>
    </w:p>
    <w:p w:rsidR="006C2B34" w:rsidRPr="00997010" w:rsidRDefault="006C2B34" w:rsidP="006B04AA">
      <w:pPr>
        <w:spacing w:line="276" w:lineRule="auto"/>
        <w:jc w:val="both"/>
        <w:rPr>
          <w:sz w:val="20"/>
          <w:szCs w:val="20"/>
          <w:lang w:val="sr-Cyrl-BA"/>
        </w:rPr>
      </w:pPr>
      <w:proofErr w:type="spellStart"/>
      <w:r w:rsidRPr="00997010">
        <w:rPr>
          <w:sz w:val="20"/>
          <w:szCs w:val="20"/>
        </w:rPr>
        <w:t>Након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уплате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депозита</w:t>
      </w:r>
      <w:proofErr w:type="spellEnd"/>
      <w:r w:rsidRPr="00997010">
        <w:rPr>
          <w:sz w:val="20"/>
          <w:szCs w:val="20"/>
        </w:rPr>
        <w:t xml:space="preserve">, а </w:t>
      </w:r>
      <w:proofErr w:type="spellStart"/>
      <w:r w:rsidRPr="00997010">
        <w:rPr>
          <w:sz w:val="20"/>
          <w:szCs w:val="20"/>
        </w:rPr>
        <w:t>најкасније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до</w:t>
      </w:r>
      <w:proofErr w:type="spellEnd"/>
      <w:r w:rsidRPr="00997010">
        <w:rPr>
          <w:sz w:val="20"/>
          <w:szCs w:val="20"/>
        </w:rPr>
        <w:t xml:space="preserve"> </w:t>
      </w:r>
      <w:r w:rsidR="00B81D68" w:rsidRPr="00997010">
        <w:rPr>
          <w:b/>
          <w:sz w:val="20"/>
          <w:szCs w:val="20"/>
          <w:lang w:val="sr-Cyrl-RS"/>
        </w:rPr>
        <w:t>01.06</w:t>
      </w:r>
      <w:r w:rsidR="00CC4313" w:rsidRPr="00997010">
        <w:rPr>
          <w:b/>
          <w:sz w:val="20"/>
          <w:szCs w:val="20"/>
        </w:rPr>
        <w:t>.2021</w:t>
      </w:r>
      <w:r w:rsidRPr="00997010">
        <w:rPr>
          <w:b/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године</w:t>
      </w:r>
      <w:proofErr w:type="spellEnd"/>
      <w:r w:rsidRPr="00997010">
        <w:rPr>
          <w:sz w:val="20"/>
          <w:szCs w:val="20"/>
        </w:rPr>
        <w:t xml:space="preserve">, </w:t>
      </w:r>
      <w:proofErr w:type="spellStart"/>
      <w:r w:rsidRPr="00997010">
        <w:rPr>
          <w:sz w:val="20"/>
          <w:szCs w:val="20"/>
        </w:rPr>
        <w:t>потенцијални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купци</w:t>
      </w:r>
      <w:proofErr w:type="spellEnd"/>
      <w:r w:rsidRPr="00997010">
        <w:rPr>
          <w:sz w:val="20"/>
          <w:szCs w:val="20"/>
        </w:rPr>
        <w:t xml:space="preserve">, </w:t>
      </w:r>
      <w:proofErr w:type="spellStart"/>
      <w:r w:rsidRPr="00997010">
        <w:rPr>
          <w:sz w:val="20"/>
          <w:szCs w:val="20"/>
        </w:rPr>
        <w:t>ради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правовремене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евиденције</w:t>
      </w:r>
      <w:proofErr w:type="spellEnd"/>
      <w:r w:rsidRPr="00997010">
        <w:rPr>
          <w:sz w:val="20"/>
          <w:szCs w:val="20"/>
        </w:rPr>
        <w:t xml:space="preserve">, </w:t>
      </w:r>
      <w:r w:rsidR="00CC4313" w:rsidRPr="00997010">
        <w:rPr>
          <w:sz w:val="20"/>
          <w:szCs w:val="20"/>
        </w:rPr>
        <w:t xml:space="preserve"> </w:t>
      </w:r>
      <w:r w:rsidR="00D67332" w:rsidRPr="00997010">
        <w:rPr>
          <w:sz w:val="20"/>
          <w:szCs w:val="20"/>
        </w:rPr>
        <w:t xml:space="preserve"> </w:t>
      </w:r>
      <w:proofErr w:type="spellStart"/>
      <w:r w:rsidR="00D67332" w:rsidRPr="00997010">
        <w:rPr>
          <w:sz w:val="20"/>
          <w:szCs w:val="20"/>
        </w:rPr>
        <w:t>стечајном</w:t>
      </w:r>
      <w:proofErr w:type="spellEnd"/>
      <w:r w:rsidR="00D67332" w:rsidRPr="00997010">
        <w:rPr>
          <w:sz w:val="20"/>
          <w:szCs w:val="20"/>
        </w:rPr>
        <w:t xml:space="preserve"> </w:t>
      </w:r>
      <w:proofErr w:type="spellStart"/>
      <w:r w:rsidR="00D67332" w:rsidRPr="00997010">
        <w:rPr>
          <w:sz w:val="20"/>
          <w:szCs w:val="20"/>
        </w:rPr>
        <w:t>управнику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морају</w:t>
      </w:r>
      <w:proofErr w:type="spellEnd"/>
      <w:r w:rsidRPr="00997010">
        <w:rPr>
          <w:b/>
          <w:sz w:val="20"/>
          <w:szCs w:val="20"/>
        </w:rPr>
        <w:t xml:space="preserve"> </w:t>
      </w:r>
      <w:proofErr w:type="spellStart"/>
      <w:r w:rsidRPr="00997010">
        <w:rPr>
          <w:b/>
          <w:sz w:val="20"/>
          <w:szCs w:val="20"/>
        </w:rPr>
        <w:t>предати</w:t>
      </w:r>
      <w:proofErr w:type="spellEnd"/>
      <w:r w:rsidRPr="00997010">
        <w:rPr>
          <w:b/>
          <w:sz w:val="20"/>
          <w:szCs w:val="20"/>
        </w:rPr>
        <w:t>:</w:t>
      </w:r>
      <w:r w:rsidRPr="00997010">
        <w:rPr>
          <w:sz w:val="20"/>
          <w:szCs w:val="20"/>
          <w:lang w:val="sr-Cyrl-BA"/>
        </w:rPr>
        <w:t xml:space="preserve"> попуњен </w:t>
      </w:r>
      <w:r w:rsidR="00CC4313" w:rsidRPr="00997010">
        <w:rPr>
          <w:sz w:val="20"/>
          <w:szCs w:val="20"/>
          <w:lang w:val="sr-Cyrl-BA"/>
        </w:rPr>
        <w:t xml:space="preserve">и потписан </w:t>
      </w:r>
      <w:proofErr w:type="spellStart"/>
      <w:r w:rsidRPr="00997010">
        <w:rPr>
          <w:sz w:val="20"/>
          <w:szCs w:val="20"/>
        </w:rPr>
        <w:t>образац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пријаве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за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учешће</w:t>
      </w:r>
      <w:proofErr w:type="spellEnd"/>
      <w:r w:rsidRPr="00997010">
        <w:rPr>
          <w:sz w:val="20"/>
          <w:szCs w:val="20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proofErr w:type="spellStart"/>
      <w:r w:rsidRPr="00997010">
        <w:rPr>
          <w:sz w:val="20"/>
          <w:szCs w:val="20"/>
        </w:rPr>
        <w:t>извод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из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регистра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привредних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субјеката</w:t>
      </w:r>
      <w:proofErr w:type="spellEnd"/>
      <w:r w:rsidRPr="00997010">
        <w:rPr>
          <w:sz w:val="20"/>
          <w:szCs w:val="20"/>
        </w:rPr>
        <w:t xml:space="preserve"> и </w:t>
      </w:r>
      <w:r w:rsidRPr="00997010">
        <w:rPr>
          <w:sz w:val="20"/>
          <w:szCs w:val="20"/>
        </w:rPr>
        <w:lastRenderedPageBreak/>
        <w:t xml:space="preserve">ОП </w:t>
      </w:r>
      <w:proofErr w:type="spellStart"/>
      <w:r w:rsidRPr="00997010">
        <w:rPr>
          <w:sz w:val="20"/>
          <w:szCs w:val="20"/>
        </w:rPr>
        <w:t>образац</w:t>
      </w:r>
      <w:proofErr w:type="spellEnd"/>
      <w:r w:rsidRPr="00997010">
        <w:rPr>
          <w:sz w:val="20"/>
          <w:szCs w:val="20"/>
        </w:rPr>
        <w:t xml:space="preserve"> (</w:t>
      </w:r>
      <w:proofErr w:type="spellStart"/>
      <w:r w:rsidRPr="00997010">
        <w:rPr>
          <w:sz w:val="20"/>
          <w:szCs w:val="20"/>
        </w:rPr>
        <w:t>ако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се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као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потенцијални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купац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пријављује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правно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лице</w:t>
      </w:r>
      <w:proofErr w:type="spellEnd"/>
      <w:r w:rsidRPr="00997010">
        <w:rPr>
          <w:sz w:val="20"/>
          <w:szCs w:val="20"/>
        </w:rPr>
        <w:t>)</w:t>
      </w:r>
      <w:r w:rsidRPr="00997010">
        <w:rPr>
          <w:sz w:val="20"/>
          <w:szCs w:val="20"/>
          <w:lang w:val="sr-Cyrl-BA"/>
        </w:rPr>
        <w:t>,</w:t>
      </w:r>
      <w:r w:rsidR="00317BBD" w:rsidRPr="00997010">
        <w:rPr>
          <w:sz w:val="20"/>
          <w:szCs w:val="20"/>
          <w:lang w:val="sr-Cyrl-BA"/>
        </w:rPr>
        <w:t>очитану личну карту (за физичка лица),</w:t>
      </w:r>
      <w:r w:rsidRPr="00997010">
        <w:rPr>
          <w:sz w:val="20"/>
          <w:szCs w:val="20"/>
          <w:lang w:val="sr-Cyrl-BA"/>
        </w:rPr>
        <w:t xml:space="preserve">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317BBD" w:rsidRPr="00997010" w:rsidRDefault="00317BBD" w:rsidP="006B04AA">
      <w:pPr>
        <w:spacing w:line="276" w:lineRule="auto"/>
        <w:jc w:val="both"/>
        <w:rPr>
          <w:b/>
          <w:sz w:val="20"/>
          <w:szCs w:val="20"/>
          <w:lang w:val="sr-Cyrl-BA"/>
        </w:rPr>
      </w:pPr>
      <w:r w:rsidRPr="00997010">
        <w:rPr>
          <w:b/>
          <w:sz w:val="20"/>
          <w:szCs w:val="20"/>
          <w:lang w:val="sr-Cyrl-BA"/>
        </w:rPr>
        <w:t xml:space="preserve">Затворене понуде достављају се на адресу:Звонко Бугарски,18000 Ниш,Марка Јовановића први прилаз бр.21 </w:t>
      </w:r>
    </w:p>
    <w:p w:rsidR="00317BBD" w:rsidRPr="00997010" w:rsidRDefault="00317BBD" w:rsidP="006B04AA">
      <w:pPr>
        <w:spacing w:line="276" w:lineRule="auto"/>
        <w:jc w:val="both"/>
        <w:rPr>
          <w:sz w:val="20"/>
          <w:szCs w:val="20"/>
        </w:rPr>
      </w:pPr>
      <w:r w:rsidRPr="00997010">
        <w:rPr>
          <w:sz w:val="20"/>
          <w:szCs w:val="20"/>
          <w:lang w:val="sr-Cyrl-BA"/>
        </w:rPr>
        <w:t>Крајњи рок за доставу понуда је 04.06.2021године до 11:45.</w:t>
      </w:r>
    </w:p>
    <w:p w:rsidR="000F282D" w:rsidRPr="00997010" w:rsidRDefault="000F282D" w:rsidP="000F282D">
      <w:pPr>
        <w:ind w:right="-660"/>
        <w:jc w:val="both"/>
        <w:rPr>
          <w:b/>
          <w:bCs/>
          <w:sz w:val="20"/>
          <w:szCs w:val="20"/>
          <w:lang w:val="sr-Cyrl-CS"/>
        </w:rPr>
      </w:pPr>
      <w:r w:rsidRPr="00997010">
        <w:rPr>
          <w:b/>
          <w:bCs/>
          <w:sz w:val="20"/>
          <w:szCs w:val="20"/>
          <w:lang w:val="sr-Cyrl-CS"/>
        </w:rPr>
        <w:t xml:space="preserve">У разматрање ће се узети само понуде у писаној форми, достављене у запечаћеној коверти </w:t>
      </w:r>
      <w:r w:rsidRPr="00997010">
        <w:rPr>
          <w:b/>
          <w:sz w:val="20"/>
          <w:szCs w:val="20"/>
          <w:lang w:val="sr-Cyrl-CS"/>
        </w:rPr>
        <w:t xml:space="preserve">са назнаком ''Понуда'' на коверти, називом стечајног дужника, а </w:t>
      </w:r>
      <w:r w:rsidRPr="00997010">
        <w:rPr>
          <w:b/>
          <w:bCs/>
          <w:sz w:val="20"/>
          <w:szCs w:val="20"/>
          <w:lang w:val="sr-Cyrl-CS"/>
        </w:rPr>
        <w:t xml:space="preserve">које пристигну на назначену адресу до назначеног времена. </w:t>
      </w:r>
    </w:p>
    <w:p w:rsidR="000F282D" w:rsidRPr="00997010" w:rsidRDefault="000F282D" w:rsidP="000F282D">
      <w:pPr>
        <w:ind w:right="-660"/>
        <w:jc w:val="both"/>
        <w:rPr>
          <w:b/>
          <w:sz w:val="20"/>
          <w:szCs w:val="20"/>
          <w:u w:val="single"/>
          <w:lang w:val="sr-Cyrl-CS"/>
        </w:rPr>
      </w:pPr>
      <w:r w:rsidRPr="00997010">
        <w:rPr>
          <w:b/>
          <w:sz w:val="20"/>
          <w:szCs w:val="20"/>
          <w:u w:val="single"/>
          <w:lang w:val="sr-Cyrl-CS"/>
        </w:rPr>
        <w:t>Запечаћена коверта треба да садржи:</w:t>
      </w:r>
    </w:p>
    <w:p w:rsidR="000F282D" w:rsidRPr="00997010" w:rsidRDefault="000F282D" w:rsidP="000F282D">
      <w:p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-пријаву за учешће у поступку јавног прикупљања понуда;</w:t>
      </w:r>
    </w:p>
    <w:p w:rsidR="000F282D" w:rsidRPr="00997010" w:rsidRDefault="000F282D" w:rsidP="000F282D">
      <w:p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-потписану понуду, уз навођење јасно одређеног износа за куповину предмета продаје;</w:t>
      </w:r>
    </w:p>
    <w:p w:rsidR="000F282D" w:rsidRPr="00997010" w:rsidRDefault="000F282D" w:rsidP="000F282D">
      <w:p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-доказ о уплати депозита или копију банкарске гаранције;</w:t>
      </w:r>
    </w:p>
    <w:p w:rsidR="000F282D" w:rsidRPr="00997010" w:rsidRDefault="000F282D" w:rsidP="000F282D">
      <w:pPr>
        <w:ind w:right="-660"/>
        <w:jc w:val="both"/>
        <w:rPr>
          <w:sz w:val="20"/>
          <w:szCs w:val="20"/>
          <w:lang w:val="sr-Cyrl-BA"/>
        </w:rPr>
      </w:pPr>
      <w:r w:rsidRPr="00997010">
        <w:rPr>
          <w:sz w:val="20"/>
          <w:szCs w:val="20"/>
          <w:lang w:val="sr-Cyrl-CS"/>
        </w:rPr>
        <w:t>-потписану изјаву о губитку права на повраћај депозита</w:t>
      </w:r>
      <w:r w:rsidRPr="00997010">
        <w:rPr>
          <w:sz w:val="20"/>
          <w:szCs w:val="20"/>
          <w:lang w:val="sr-Cyrl-BA"/>
        </w:rPr>
        <w:t>;</w:t>
      </w:r>
    </w:p>
    <w:p w:rsidR="000F282D" w:rsidRPr="00997010" w:rsidRDefault="000F282D" w:rsidP="000F282D">
      <w:pPr>
        <w:ind w:right="-660"/>
        <w:rPr>
          <w:sz w:val="20"/>
          <w:szCs w:val="20"/>
          <w:shd w:val="clear" w:color="auto" w:fill="FFFFFF"/>
          <w:lang w:val="sr-Cyrl-RS"/>
        </w:rPr>
      </w:pPr>
      <w:r w:rsidRPr="00997010">
        <w:rPr>
          <w:sz w:val="20"/>
          <w:szCs w:val="20"/>
          <w:lang w:val="sr-Cyrl-BA"/>
        </w:rPr>
        <w:t>-</w:t>
      </w:r>
      <w:proofErr w:type="spellStart"/>
      <w:r w:rsidRPr="00997010">
        <w:rPr>
          <w:rStyle w:val="Bodytext2"/>
          <w:sz w:val="20"/>
          <w:szCs w:val="20"/>
        </w:rPr>
        <w:t>копиј</w:t>
      </w:r>
      <w:proofErr w:type="spellEnd"/>
      <w:r w:rsidRPr="00997010">
        <w:rPr>
          <w:rStyle w:val="Bodytext2"/>
          <w:sz w:val="20"/>
          <w:szCs w:val="20"/>
          <w:lang w:val="sr-Cyrl-RS"/>
        </w:rPr>
        <w:t>у</w:t>
      </w:r>
      <w:r w:rsidRPr="00997010">
        <w:rPr>
          <w:rStyle w:val="Bodytext2"/>
          <w:sz w:val="20"/>
          <w:szCs w:val="20"/>
        </w:rPr>
        <w:t xml:space="preserve"> </w:t>
      </w:r>
      <w:proofErr w:type="spellStart"/>
      <w:r w:rsidRPr="00997010">
        <w:rPr>
          <w:rStyle w:val="Bodytext2"/>
          <w:sz w:val="20"/>
          <w:szCs w:val="20"/>
        </w:rPr>
        <w:t>личне</w:t>
      </w:r>
      <w:proofErr w:type="spellEnd"/>
      <w:r w:rsidRPr="00997010">
        <w:rPr>
          <w:rStyle w:val="Bodytext2"/>
          <w:sz w:val="20"/>
          <w:szCs w:val="20"/>
        </w:rPr>
        <w:t xml:space="preserve"> </w:t>
      </w:r>
      <w:proofErr w:type="spellStart"/>
      <w:r w:rsidRPr="00997010">
        <w:rPr>
          <w:rStyle w:val="Bodytext2"/>
          <w:sz w:val="20"/>
          <w:szCs w:val="20"/>
        </w:rPr>
        <w:t>карте</w:t>
      </w:r>
      <w:proofErr w:type="spellEnd"/>
      <w:r w:rsidRPr="00997010">
        <w:rPr>
          <w:rStyle w:val="Bodytext2"/>
          <w:sz w:val="20"/>
          <w:szCs w:val="20"/>
        </w:rPr>
        <w:t xml:space="preserve"> </w:t>
      </w:r>
      <w:proofErr w:type="spellStart"/>
      <w:r w:rsidRPr="00997010">
        <w:rPr>
          <w:rStyle w:val="Bodytext2"/>
          <w:sz w:val="20"/>
          <w:szCs w:val="20"/>
        </w:rPr>
        <w:t>или</w:t>
      </w:r>
      <w:proofErr w:type="spellEnd"/>
      <w:r w:rsidRPr="00997010">
        <w:rPr>
          <w:rStyle w:val="Bodytext2"/>
          <w:sz w:val="20"/>
          <w:szCs w:val="20"/>
        </w:rPr>
        <w:t xml:space="preserve"> </w:t>
      </w:r>
      <w:proofErr w:type="spellStart"/>
      <w:r w:rsidRPr="00997010">
        <w:rPr>
          <w:rStyle w:val="Bodytext2"/>
          <w:sz w:val="20"/>
          <w:szCs w:val="20"/>
        </w:rPr>
        <w:t>пасоша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ако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се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као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потенцијални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купац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пријављује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rStyle w:val="Bodytext2"/>
          <w:sz w:val="20"/>
          <w:szCs w:val="20"/>
        </w:rPr>
        <w:t>физичкo</w:t>
      </w:r>
      <w:proofErr w:type="spellEnd"/>
      <w:r w:rsidRPr="00997010">
        <w:rPr>
          <w:rStyle w:val="Bodytext2"/>
          <w:sz w:val="20"/>
          <w:szCs w:val="20"/>
        </w:rPr>
        <w:t xml:space="preserve"> </w:t>
      </w:r>
      <w:proofErr w:type="spellStart"/>
      <w:r w:rsidRPr="00997010">
        <w:rPr>
          <w:rStyle w:val="Bodytext2"/>
          <w:sz w:val="20"/>
          <w:szCs w:val="20"/>
        </w:rPr>
        <w:t>лиц</w:t>
      </w:r>
      <w:proofErr w:type="spellEnd"/>
      <w:r w:rsidRPr="00997010">
        <w:rPr>
          <w:rStyle w:val="Bodytext2"/>
          <w:sz w:val="20"/>
          <w:szCs w:val="20"/>
          <w:lang w:val="sr-Cyrl-RS"/>
        </w:rPr>
        <w:t>е</w:t>
      </w:r>
      <w:r w:rsidRPr="00997010">
        <w:rPr>
          <w:sz w:val="20"/>
          <w:szCs w:val="20"/>
        </w:rPr>
        <w:t>;</w:t>
      </w:r>
    </w:p>
    <w:p w:rsidR="000F282D" w:rsidRPr="00997010" w:rsidRDefault="000F282D" w:rsidP="000F282D">
      <w:p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BA"/>
        </w:rPr>
        <w:t>-</w:t>
      </w:r>
      <w:r w:rsidRPr="00997010">
        <w:rPr>
          <w:sz w:val="20"/>
          <w:szCs w:val="20"/>
          <w:lang w:val="sr-Cyrl-CS"/>
        </w:rPr>
        <w:t>извод из регистра привредних субјеката и ОП образац, ако се као потенцијални купац пријављује правно лице;</w:t>
      </w:r>
    </w:p>
    <w:p w:rsidR="000F282D" w:rsidRPr="00997010" w:rsidRDefault="000F282D" w:rsidP="000F282D">
      <w:p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 xml:space="preserve">-овлашћење за заступање, </w:t>
      </w:r>
      <w:r w:rsidRPr="00997010">
        <w:rPr>
          <w:sz w:val="20"/>
          <w:szCs w:val="20"/>
          <w:lang w:val="sr-Latn-CS"/>
        </w:rPr>
        <w:t>o</w:t>
      </w:r>
      <w:r w:rsidRPr="00997010">
        <w:rPr>
          <w:sz w:val="20"/>
          <w:szCs w:val="20"/>
          <w:lang w:val="sr-Cyrl-CS"/>
        </w:rPr>
        <w:t>дносно предузимање конкретних радњи у поступку продаје (за пуномоћнике);</w:t>
      </w:r>
    </w:p>
    <w:p w:rsidR="006C2B34" w:rsidRPr="00997010" w:rsidRDefault="000F282D" w:rsidP="000F282D">
      <w:pPr>
        <w:ind w:right="-660"/>
        <w:jc w:val="both"/>
        <w:rPr>
          <w:sz w:val="20"/>
          <w:szCs w:val="20"/>
          <w:lang w:val="sr-Cyrl-CS"/>
        </w:rPr>
      </w:pPr>
      <w:r w:rsidRPr="00997010">
        <w:rPr>
          <w:b/>
          <w:bCs/>
          <w:sz w:val="20"/>
          <w:szCs w:val="20"/>
          <w:lang w:val="sr-Cyrl-CS"/>
        </w:rPr>
        <w:t>Стечајни управник неће разматрати понуде које не садрже јасно одређен износ на кој</w:t>
      </w:r>
      <w:r w:rsidRPr="00997010">
        <w:rPr>
          <w:b/>
          <w:bCs/>
          <w:sz w:val="20"/>
          <w:szCs w:val="20"/>
          <w:lang w:val="sr-Cyrl-RS"/>
        </w:rPr>
        <w:t>е</w:t>
      </w:r>
      <w:r w:rsidRPr="00997010">
        <w:rPr>
          <w:b/>
          <w:bCs/>
          <w:sz w:val="20"/>
          <w:szCs w:val="20"/>
          <w:lang w:val="sr-Cyrl-CS"/>
        </w:rPr>
        <w:t xml:space="preserve"> понуда гласи, понуде које се позивају на неку другу понуду, понуде дате под условом, понуде које се позивају на услове које нису предвиђени у продајној документацији и огласу, као и понуде уз које није положен депозит у предвиђеном року. </w:t>
      </w:r>
    </w:p>
    <w:p w:rsidR="00317BBD" w:rsidRPr="00997010" w:rsidRDefault="00317BBD" w:rsidP="000F282D">
      <w:pPr>
        <w:spacing w:line="276" w:lineRule="auto"/>
        <w:jc w:val="both"/>
        <w:rPr>
          <w:b/>
          <w:sz w:val="20"/>
          <w:szCs w:val="20"/>
          <w:lang w:val="sr-Cyrl-RS"/>
        </w:rPr>
      </w:pPr>
      <w:r w:rsidRPr="00997010">
        <w:rPr>
          <w:b/>
          <w:sz w:val="20"/>
          <w:szCs w:val="20"/>
          <w:lang w:val="sr-Cyrl-CS"/>
        </w:rPr>
        <w:t>Јавно отварање понуда одржаће се</w:t>
      </w:r>
      <w:r w:rsidRPr="00997010">
        <w:rPr>
          <w:sz w:val="20"/>
          <w:szCs w:val="20"/>
          <w:lang w:val="sr-Cyrl-CS"/>
        </w:rPr>
        <w:t xml:space="preserve"> дана </w:t>
      </w:r>
      <w:r w:rsidRPr="00997010">
        <w:rPr>
          <w:b/>
          <w:sz w:val="20"/>
          <w:szCs w:val="20"/>
        </w:rPr>
        <w:t>04.0</w:t>
      </w:r>
      <w:r w:rsidRPr="00997010">
        <w:rPr>
          <w:b/>
          <w:sz w:val="20"/>
          <w:szCs w:val="20"/>
          <w:lang w:val="sr-Cyrl-RS"/>
        </w:rPr>
        <w:t>6</w:t>
      </w:r>
      <w:r w:rsidRPr="00997010">
        <w:rPr>
          <w:b/>
          <w:sz w:val="20"/>
          <w:szCs w:val="20"/>
        </w:rPr>
        <w:t>.2021</w:t>
      </w:r>
      <w:r w:rsidRPr="00997010">
        <w:rPr>
          <w:b/>
          <w:sz w:val="20"/>
          <w:szCs w:val="20"/>
          <w:lang w:val="sr-Latn-CS"/>
        </w:rPr>
        <w:t>.</w:t>
      </w:r>
      <w:r w:rsidRPr="00997010">
        <w:rPr>
          <w:sz w:val="20"/>
          <w:szCs w:val="20"/>
        </w:rPr>
        <w:t xml:space="preserve"> </w:t>
      </w:r>
      <w:r w:rsidRPr="00997010">
        <w:rPr>
          <w:sz w:val="20"/>
          <w:szCs w:val="20"/>
          <w:lang w:val="sr-Cyrl-CS"/>
        </w:rPr>
        <w:t xml:space="preserve">године у </w:t>
      </w:r>
      <w:r w:rsidRPr="00997010">
        <w:rPr>
          <w:b/>
          <w:sz w:val="20"/>
          <w:szCs w:val="20"/>
          <w:lang w:val="sr-Cyrl-RS"/>
        </w:rPr>
        <w:t>1</w:t>
      </w:r>
      <w:r w:rsidRPr="00997010">
        <w:rPr>
          <w:b/>
          <w:sz w:val="20"/>
          <w:szCs w:val="20"/>
        </w:rPr>
        <w:t>2</w:t>
      </w:r>
      <w:r w:rsidRPr="00997010">
        <w:rPr>
          <w:b/>
          <w:sz w:val="20"/>
          <w:szCs w:val="20"/>
          <w:lang w:val="sr-Latn-RS"/>
        </w:rPr>
        <w:t>:00</w:t>
      </w:r>
      <w:r w:rsidRPr="00997010">
        <w:rPr>
          <w:sz w:val="20"/>
          <w:szCs w:val="20"/>
          <w:lang w:val="sr-Cyrl-CS"/>
        </w:rPr>
        <w:t xml:space="preserve"> часова (15 минута по истеку времена за прикупљање понуда) на адреси: </w:t>
      </w:r>
      <w:r w:rsidR="000702FA" w:rsidRPr="00997010">
        <w:rPr>
          <w:b/>
          <w:sz w:val="20"/>
          <w:szCs w:val="20"/>
        </w:rPr>
        <w:t>“</w:t>
      </w:r>
      <w:r w:rsidR="000702FA" w:rsidRPr="00997010">
        <w:rPr>
          <w:b/>
          <w:sz w:val="20"/>
          <w:szCs w:val="20"/>
          <w:lang w:val="sr-Cyrl-RS"/>
        </w:rPr>
        <w:t>ЈУГОТЕРМ АД МЕРОШИНА</w:t>
      </w:r>
      <w:r w:rsidR="000702FA" w:rsidRPr="00997010">
        <w:rPr>
          <w:b/>
          <w:sz w:val="20"/>
          <w:szCs w:val="20"/>
        </w:rPr>
        <w:t>”</w:t>
      </w:r>
      <w:r w:rsidR="000702FA" w:rsidRPr="00997010">
        <w:rPr>
          <w:b/>
          <w:sz w:val="20"/>
          <w:szCs w:val="20"/>
          <w:lang w:val="sr-Cyrl-RS"/>
        </w:rPr>
        <w:t xml:space="preserve"> у с</w:t>
      </w:r>
      <w:r w:rsidR="000F282D" w:rsidRPr="00997010">
        <w:rPr>
          <w:b/>
          <w:sz w:val="20"/>
          <w:szCs w:val="20"/>
          <w:lang w:val="sr-Cyrl-RS"/>
        </w:rPr>
        <w:t xml:space="preserve">течају,Мрамор,Мраморско брдо бб </w:t>
      </w:r>
      <w:r w:rsidRPr="00997010">
        <w:rPr>
          <w:bCs/>
          <w:sz w:val="20"/>
          <w:szCs w:val="20"/>
          <w:lang w:val="sr-Cyrl-CS"/>
        </w:rPr>
        <w:t>у присуству комисије за отварање понуда</w:t>
      </w:r>
      <w:r w:rsidRPr="00997010">
        <w:rPr>
          <w:bCs/>
          <w:sz w:val="20"/>
          <w:szCs w:val="20"/>
        </w:rPr>
        <w:t>.</w:t>
      </w:r>
      <w:r w:rsidRPr="00997010">
        <w:rPr>
          <w:bCs/>
          <w:sz w:val="20"/>
          <w:szCs w:val="20"/>
          <w:lang w:val="sr-Cyrl-CS"/>
        </w:rPr>
        <w:t xml:space="preserve"> </w:t>
      </w:r>
    </w:p>
    <w:p w:rsidR="00317BBD" w:rsidRPr="00997010" w:rsidRDefault="00317BBD" w:rsidP="000F282D">
      <w:pPr>
        <w:spacing w:before="120"/>
        <w:ind w:right="-660"/>
        <w:jc w:val="both"/>
        <w:rPr>
          <w:bCs/>
          <w:sz w:val="20"/>
          <w:szCs w:val="20"/>
          <w:lang w:val="sr-Latn-RS"/>
        </w:rPr>
      </w:pPr>
      <w:r w:rsidRPr="00997010">
        <w:rPr>
          <w:bCs/>
          <w:sz w:val="20"/>
          <w:szCs w:val="20"/>
          <w:lang w:val="ru-RU"/>
        </w:rPr>
        <w:t xml:space="preserve">Позивају се </w:t>
      </w:r>
      <w:r w:rsidRPr="00997010">
        <w:rPr>
          <w:bCs/>
          <w:sz w:val="20"/>
          <w:szCs w:val="20"/>
          <w:lang w:val="sr-Cyrl-CS"/>
        </w:rPr>
        <w:t xml:space="preserve">понуђачи, као и </w:t>
      </w:r>
      <w:r w:rsidRPr="00997010">
        <w:rPr>
          <w:bCs/>
          <w:sz w:val="20"/>
          <w:szCs w:val="20"/>
          <w:lang w:val="ru-RU"/>
        </w:rPr>
        <w:t>чланови одбора поверилаца да присуствују отварању понуда. Отварању понуда приступиће се и ако чланови одбора поверилаца или неко од понуђача не присуствује продаји.</w:t>
      </w:r>
    </w:p>
    <w:p w:rsidR="00317BBD" w:rsidRPr="00997010" w:rsidRDefault="00317BBD" w:rsidP="00317BBD">
      <w:p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Стечајни управник спроводи јавно прикупљање понуда тако што:</w:t>
      </w:r>
    </w:p>
    <w:p w:rsidR="00317BBD" w:rsidRPr="00997010" w:rsidRDefault="00317BBD" w:rsidP="00317BBD">
      <w:pPr>
        <w:numPr>
          <w:ilvl w:val="0"/>
          <w:numId w:val="4"/>
        </w:num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чита правила у поступку јавног прикупљања понуда,</w:t>
      </w:r>
    </w:p>
    <w:p w:rsidR="00317BBD" w:rsidRPr="00997010" w:rsidRDefault="00317BBD" w:rsidP="00317BBD">
      <w:pPr>
        <w:numPr>
          <w:ilvl w:val="0"/>
          <w:numId w:val="4"/>
        </w:num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отвара достављене понуде,</w:t>
      </w:r>
    </w:p>
    <w:p w:rsidR="00317BBD" w:rsidRPr="00997010" w:rsidRDefault="00317BBD" w:rsidP="00317BBD">
      <w:pPr>
        <w:numPr>
          <w:ilvl w:val="0"/>
          <w:numId w:val="4"/>
        </w:num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рангира понуђаче према висини достављених понуда,</w:t>
      </w:r>
    </w:p>
    <w:p w:rsidR="00317BBD" w:rsidRPr="00997010" w:rsidRDefault="00317BBD" w:rsidP="00317BBD">
      <w:pPr>
        <w:numPr>
          <w:ilvl w:val="0"/>
          <w:numId w:val="4"/>
        </w:num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одржава ред на јавном прикупљању понуда,</w:t>
      </w:r>
    </w:p>
    <w:p w:rsidR="00317BBD" w:rsidRPr="00997010" w:rsidRDefault="00317BBD" w:rsidP="00317BBD">
      <w:pPr>
        <w:numPr>
          <w:ilvl w:val="0"/>
          <w:numId w:val="4"/>
        </w:numPr>
        <w:tabs>
          <w:tab w:val="clear" w:pos="720"/>
          <w:tab w:val="num" w:pos="426"/>
        </w:tabs>
        <w:ind w:left="709"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проглашава најбољег понуђача за купца, уколико је највиша понуђена цена изнад 50% од процењене вредности предмета продаје,</w:t>
      </w:r>
    </w:p>
    <w:p w:rsidR="00317BBD" w:rsidRPr="00997010" w:rsidRDefault="00317BBD" w:rsidP="00317BBD">
      <w:pPr>
        <w:numPr>
          <w:ilvl w:val="0"/>
          <w:numId w:val="4"/>
        </w:numPr>
        <w:ind w:left="709" w:right="-660" w:hanging="349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доставља понуду најбољег понуђача одбору поверилаца на изјашњење, уколико је иста нижа од 50% од процењене вредности предмета продаје,</w:t>
      </w:r>
    </w:p>
    <w:p w:rsidR="00317BBD" w:rsidRPr="00997010" w:rsidRDefault="00317BBD" w:rsidP="00317BBD">
      <w:pPr>
        <w:numPr>
          <w:ilvl w:val="0"/>
          <w:numId w:val="4"/>
        </w:num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потписује записник.</w:t>
      </w:r>
    </w:p>
    <w:p w:rsidR="00317BBD" w:rsidRPr="00997010" w:rsidRDefault="00317BBD" w:rsidP="00317BBD">
      <w:pPr>
        <w:ind w:right="-660"/>
        <w:jc w:val="both"/>
        <w:rPr>
          <w:sz w:val="20"/>
          <w:szCs w:val="20"/>
          <w:lang w:val="sr-Cyrl-CS"/>
        </w:rPr>
      </w:pPr>
    </w:p>
    <w:p w:rsidR="00317BBD" w:rsidRPr="00997010" w:rsidRDefault="00317BBD" w:rsidP="00317BBD">
      <w:pPr>
        <w:ind w:right="-660"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 xml:space="preserve">У случају да на јавном прикупљању понуда победи купац који је депозит обезбедио банкарском гаранцијом, исти мора да уплати износ депозита на рачун стечајног дужника, у року од </w:t>
      </w:r>
      <w:r w:rsidRPr="00997010">
        <w:rPr>
          <w:b/>
          <w:bCs/>
          <w:sz w:val="20"/>
          <w:szCs w:val="20"/>
          <w:lang w:val="sr-Cyrl-CS"/>
        </w:rPr>
        <w:t xml:space="preserve">2 радна дана </w:t>
      </w:r>
      <w:r w:rsidRPr="00997010">
        <w:rPr>
          <w:sz w:val="20"/>
          <w:szCs w:val="20"/>
          <w:lang w:val="sr-Cyrl-CS"/>
        </w:rPr>
        <w:t>од дана пријема обавештења о прихватању понуде, а пре потписивања купопродајног уговора, након чега ће му бити враћена гаранција.</w:t>
      </w:r>
    </w:p>
    <w:p w:rsidR="00317BBD" w:rsidRPr="00997010" w:rsidRDefault="00317BBD" w:rsidP="00317BBD">
      <w:pPr>
        <w:ind w:right="-660"/>
        <w:jc w:val="both"/>
        <w:rPr>
          <w:b/>
          <w:sz w:val="20"/>
          <w:szCs w:val="20"/>
          <w:lang w:val="sr-Cyrl-CS"/>
        </w:rPr>
      </w:pPr>
    </w:p>
    <w:p w:rsidR="00317BBD" w:rsidRPr="00997010" w:rsidRDefault="00317BBD" w:rsidP="00317BBD">
      <w:pPr>
        <w:ind w:right="-660"/>
        <w:jc w:val="both"/>
        <w:rPr>
          <w:b/>
          <w:sz w:val="20"/>
          <w:szCs w:val="20"/>
          <w:lang w:val="sr-Cyrl-CS"/>
        </w:rPr>
      </w:pP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 xml:space="preserve">Закључењу уговора у законом прописаној форми приступа се у року од </w:t>
      </w:r>
      <w:r w:rsidR="000702FA" w:rsidRPr="00997010">
        <w:rPr>
          <w:b/>
          <w:sz w:val="20"/>
          <w:szCs w:val="20"/>
          <w:lang w:val="sr-Latn-RS"/>
        </w:rPr>
        <w:t>3</w:t>
      </w:r>
      <w:r w:rsidRPr="00997010">
        <w:rPr>
          <w:b/>
          <w:sz w:val="20"/>
          <w:szCs w:val="20"/>
          <w:lang w:val="sr-Cyrl-CS"/>
        </w:rPr>
        <w:t xml:space="preserve"> радн</w:t>
      </w:r>
      <w:r w:rsidRPr="00997010">
        <w:rPr>
          <w:b/>
          <w:sz w:val="20"/>
          <w:szCs w:val="20"/>
          <w:lang w:val="sr-Cyrl-RS"/>
        </w:rPr>
        <w:t>их</w:t>
      </w:r>
      <w:r w:rsidRPr="00997010">
        <w:rPr>
          <w:b/>
          <w:sz w:val="20"/>
          <w:szCs w:val="20"/>
          <w:lang w:val="sr-Cyrl-CS"/>
        </w:rPr>
        <w:t xml:space="preserve"> дана</w:t>
      </w:r>
      <w:r w:rsidRPr="00997010">
        <w:rPr>
          <w:sz w:val="20"/>
          <w:szCs w:val="20"/>
          <w:lang w:val="sr-Cyrl-CS"/>
        </w:rPr>
        <w:t xml:space="preserve"> од дана одржавања јавног отварања понуда, односно </w:t>
      </w:r>
      <w:r w:rsidRPr="00997010">
        <w:rPr>
          <w:b/>
          <w:sz w:val="20"/>
          <w:szCs w:val="20"/>
          <w:lang w:val="sr-Latn-RS"/>
        </w:rPr>
        <w:t>5</w:t>
      </w:r>
      <w:r w:rsidRPr="00997010">
        <w:rPr>
          <w:b/>
          <w:sz w:val="20"/>
          <w:szCs w:val="20"/>
          <w:lang w:val="sr-Cyrl-CS"/>
        </w:rPr>
        <w:t xml:space="preserve"> радн</w:t>
      </w:r>
      <w:r w:rsidRPr="00997010">
        <w:rPr>
          <w:b/>
          <w:sz w:val="20"/>
          <w:szCs w:val="20"/>
          <w:lang w:val="sr-Cyrl-RS"/>
        </w:rPr>
        <w:t>их</w:t>
      </w:r>
      <w:r w:rsidRPr="00997010">
        <w:rPr>
          <w:b/>
          <w:sz w:val="20"/>
          <w:szCs w:val="20"/>
          <w:lang w:val="sr-Cyrl-CS"/>
        </w:rPr>
        <w:t xml:space="preserve"> дана</w:t>
      </w:r>
      <w:r w:rsidRPr="00997010">
        <w:rPr>
          <w:sz w:val="20"/>
          <w:szCs w:val="20"/>
          <w:lang w:val="sr-Cyrl-CS"/>
        </w:rPr>
        <w:t xml:space="preserve"> од дана </w:t>
      </w:r>
      <w:r w:rsidR="000702FA" w:rsidRPr="00997010">
        <w:rPr>
          <w:sz w:val="20"/>
          <w:szCs w:val="20"/>
          <w:lang w:val="sr-Cyrl-CS"/>
        </w:rPr>
        <w:t xml:space="preserve"> доноше</w:t>
      </w:r>
      <w:r w:rsidRPr="00997010">
        <w:rPr>
          <w:sz w:val="20"/>
          <w:szCs w:val="20"/>
          <w:lang w:val="sr-Cyrl-CS"/>
        </w:rPr>
        <w:t xml:space="preserve">ња одлуке одбора поверилаца,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0702FA" w:rsidRPr="00997010">
        <w:rPr>
          <w:b/>
          <w:sz w:val="20"/>
          <w:szCs w:val="20"/>
          <w:lang w:val="sr-Cyrl-CS"/>
        </w:rPr>
        <w:t>8</w:t>
      </w:r>
      <w:r w:rsidRPr="00997010">
        <w:rPr>
          <w:b/>
          <w:sz w:val="20"/>
          <w:szCs w:val="20"/>
          <w:lang w:val="sr-Cyrl-CS"/>
        </w:rPr>
        <w:t xml:space="preserve"> дана </w:t>
      </w:r>
      <w:r w:rsidRPr="00997010">
        <w:rPr>
          <w:sz w:val="20"/>
          <w:szCs w:val="20"/>
          <w:lang w:val="sr-Cyrl-CS"/>
        </w:rPr>
        <w:t xml:space="preserve">од дана потписивања уговора у законом прописаној форми. Ако проглашени купац </w:t>
      </w:r>
      <w:r w:rsidR="000702FA" w:rsidRPr="00997010">
        <w:rPr>
          <w:sz w:val="20"/>
          <w:szCs w:val="20"/>
          <w:lang w:val="sr-Cyrl-CS"/>
        </w:rPr>
        <w:t>одбије да потпише уговор</w:t>
      </w:r>
      <w:r w:rsidRPr="00997010">
        <w:rPr>
          <w:sz w:val="20"/>
          <w:szCs w:val="20"/>
          <w:lang w:val="sr-Cyrl-CS"/>
        </w:rPr>
        <w:t xml:space="preserve"> у законом прописаној форми или не уплати купопродајну цену у прописаним роковима и по прописаној процедури, губи право на повраћај депозита. </w:t>
      </w: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Стечајни управник ће вратити депозит сваком понуђачу чија понуда не буде прихваћена, у року од три радна дана од дана одржавања јавног прикупљања понуда. Понуђач губи право на повраћај депозита уколико:</w:t>
      </w: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 xml:space="preserve">- не поднесе понуду, </w:t>
      </w: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 xml:space="preserve">- поднесе понуду која не садржи обавезне елементе; </w:t>
      </w: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 xml:space="preserve">- као проглашени купац не приступи потписивању уговора о купопродаји у прописаном року, </w:t>
      </w: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- као проглашени купац не уплати купопродајну цену у предвиђеном року и на прописан начин.</w:t>
      </w: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Порезе и трошкове који произилазе из закљученог купопродајног уговора у целости сноси купац.</w:t>
      </w: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предвиђеним огласом, односно депозит ће бити задржан до доношења одлуке Комисије за заштиту конкуренције.</w:t>
      </w: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  <w:r w:rsidRPr="00997010">
        <w:rPr>
          <w:sz w:val="20"/>
          <w:szCs w:val="20"/>
          <w:lang w:val="sr-Cyrl-CS"/>
        </w:rPr>
        <w:lastRenderedPageBreak/>
        <w:t>Напомена: Није дозвољено достављање оригинала банкарске гаранције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</w:t>
      </w:r>
    </w:p>
    <w:p w:rsidR="00317BBD" w:rsidRPr="00997010" w:rsidRDefault="00317BBD" w:rsidP="00317BBD">
      <w:pPr>
        <w:ind w:right="-660"/>
        <w:contextualSpacing/>
        <w:jc w:val="both"/>
        <w:rPr>
          <w:sz w:val="20"/>
          <w:szCs w:val="20"/>
          <w:lang w:val="sr-Cyrl-CS"/>
        </w:rPr>
      </w:pPr>
    </w:p>
    <w:p w:rsidR="000702FA" w:rsidRPr="00997010" w:rsidRDefault="000702FA" w:rsidP="000702FA">
      <w:pPr>
        <w:spacing w:line="276" w:lineRule="auto"/>
        <w:jc w:val="both"/>
        <w:rPr>
          <w:sz w:val="20"/>
          <w:szCs w:val="20"/>
        </w:rPr>
      </w:pPr>
      <w:proofErr w:type="spellStart"/>
      <w:r w:rsidRPr="00997010">
        <w:rPr>
          <w:sz w:val="20"/>
          <w:szCs w:val="20"/>
        </w:rPr>
        <w:t>Особа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за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контакт</w:t>
      </w:r>
      <w:proofErr w:type="spellEnd"/>
      <w:r w:rsidRPr="00997010">
        <w:rPr>
          <w:sz w:val="20"/>
          <w:szCs w:val="20"/>
        </w:rPr>
        <w:t xml:space="preserve"> - </w:t>
      </w:r>
      <w:proofErr w:type="spellStart"/>
      <w:r w:rsidRPr="00997010">
        <w:rPr>
          <w:sz w:val="20"/>
          <w:szCs w:val="20"/>
        </w:rPr>
        <w:t>овлашћено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лице</w:t>
      </w:r>
      <w:proofErr w:type="spellEnd"/>
      <w:proofErr w:type="gramStart"/>
      <w:r w:rsidRPr="00997010">
        <w:rPr>
          <w:sz w:val="20"/>
          <w:szCs w:val="20"/>
        </w:rPr>
        <w:t>:</w:t>
      </w:r>
      <w:r w:rsidRPr="00997010">
        <w:rPr>
          <w:sz w:val="20"/>
          <w:szCs w:val="20"/>
          <w:lang w:val="ru-RU"/>
        </w:rPr>
        <w:t>стечајни</w:t>
      </w:r>
      <w:proofErr w:type="gramEnd"/>
      <w:r w:rsidRPr="00997010">
        <w:rPr>
          <w:sz w:val="20"/>
          <w:szCs w:val="20"/>
          <w:lang w:val="ru-RU"/>
        </w:rPr>
        <w:t xml:space="preserve"> управник  </w:t>
      </w:r>
      <w:r w:rsidRPr="00997010">
        <w:rPr>
          <w:sz w:val="20"/>
          <w:szCs w:val="20"/>
          <w:lang w:val="sr-Cyrl-RS"/>
        </w:rPr>
        <w:t xml:space="preserve">Звонко Бугарски </w:t>
      </w:r>
      <w:r w:rsidRPr="00997010">
        <w:rPr>
          <w:sz w:val="20"/>
          <w:szCs w:val="20"/>
          <w:lang w:val="ru-RU"/>
        </w:rPr>
        <w:t xml:space="preserve">, </w:t>
      </w:r>
      <w:proofErr w:type="spellStart"/>
      <w:r w:rsidRPr="00997010">
        <w:rPr>
          <w:sz w:val="20"/>
          <w:szCs w:val="20"/>
        </w:rPr>
        <w:t>контакт</w:t>
      </w:r>
      <w:proofErr w:type="spellEnd"/>
      <w:r w:rsidRPr="00997010">
        <w:rPr>
          <w:sz w:val="20"/>
          <w:szCs w:val="20"/>
        </w:rPr>
        <w:t xml:space="preserve"> </w:t>
      </w:r>
      <w:proofErr w:type="spellStart"/>
      <w:r w:rsidRPr="00997010">
        <w:rPr>
          <w:sz w:val="20"/>
          <w:szCs w:val="20"/>
        </w:rPr>
        <w:t>телефон</w:t>
      </w:r>
      <w:proofErr w:type="spellEnd"/>
      <w:r w:rsidRPr="00997010">
        <w:rPr>
          <w:sz w:val="20"/>
          <w:szCs w:val="20"/>
        </w:rPr>
        <w:t xml:space="preserve"> 063/8095588  email:zbugarski@yahoo.com</w:t>
      </w:r>
    </w:p>
    <w:p w:rsidR="00317BBD" w:rsidRPr="00997010" w:rsidRDefault="00317BBD" w:rsidP="00317BBD">
      <w:pPr>
        <w:ind w:right="-660"/>
        <w:contextualSpacing/>
        <w:jc w:val="both"/>
        <w:rPr>
          <w:b/>
          <w:sz w:val="20"/>
          <w:szCs w:val="20"/>
          <w:lang w:val="sr-Cyrl-CS"/>
        </w:rPr>
      </w:pPr>
    </w:p>
    <w:p w:rsidR="00317BBD" w:rsidRPr="00997010" w:rsidRDefault="00317BBD" w:rsidP="00317BBD">
      <w:pPr>
        <w:ind w:right="-660"/>
        <w:contextualSpacing/>
        <w:jc w:val="both"/>
        <w:rPr>
          <w:b/>
          <w:sz w:val="20"/>
          <w:szCs w:val="20"/>
          <w:lang w:val="sr-Cyrl-CS"/>
        </w:rPr>
      </w:pPr>
    </w:p>
    <w:p w:rsidR="00317BBD" w:rsidRPr="00997010" w:rsidRDefault="00317BBD" w:rsidP="00317BBD">
      <w:pPr>
        <w:jc w:val="both"/>
        <w:rPr>
          <w:sz w:val="20"/>
          <w:szCs w:val="20"/>
          <w:lang w:val="sr-Cyrl-RS"/>
        </w:rPr>
      </w:pPr>
      <w:r w:rsidRPr="00997010">
        <w:rPr>
          <w:b/>
          <w:bCs/>
          <w:sz w:val="20"/>
          <w:szCs w:val="20"/>
          <w:lang w:val="sr-Cyrl-RS"/>
        </w:rPr>
        <w:t>Напомена:</w:t>
      </w:r>
      <w:r w:rsidRPr="00997010">
        <w:rPr>
          <w:sz w:val="20"/>
          <w:szCs w:val="20"/>
          <w:lang w:val="sr-Cyrl-RS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Стечајни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управник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напомиње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да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ће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складу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са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епидемиолошким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мерама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учесницима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пре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јавног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надметања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бити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мерена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телесна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температура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те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да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су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учесници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дужни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да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се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у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току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регистрације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јавног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надметања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придржавају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свих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епидемиолошких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мера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прописаних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одлукама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Кризног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штаба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Владе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Републике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97010">
        <w:rPr>
          <w:color w:val="000000"/>
          <w:sz w:val="20"/>
          <w:szCs w:val="20"/>
          <w:shd w:val="clear" w:color="auto" w:fill="FFFFFF"/>
        </w:rPr>
        <w:t>Србије</w:t>
      </w:r>
      <w:proofErr w:type="spellEnd"/>
      <w:r w:rsidRPr="00997010">
        <w:rPr>
          <w:color w:val="000000"/>
          <w:sz w:val="20"/>
          <w:szCs w:val="20"/>
          <w:shd w:val="clear" w:color="auto" w:fill="FFFFFF"/>
        </w:rPr>
        <w:t>.</w:t>
      </w:r>
    </w:p>
    <w:p w:rsidR="00317BBD" w:rsidRPr="00997010" w:rsidRDefault="00317BBD" w:rsidP="006B04AA">
      <w:pPr>
        <w:spacing w:line="276" w:lineRule="auto"/>
        <w:jc w:val="both"/>
        <w:rPr>
          <w:sz w:val="20"/>
          <w:szCs w:val="20"/>
          <w:lang w:val="ru-RU"/>
        </w:rPr>
      </w:pPr>
      <w:bookmarkStart w:id="0" w:name="_GoBack"/>
      <w:bookmarkEnd w:id="0"/>
    </w:p>
    <w:sectPr w:rsidR="00317BBD" w:rsidRPr="00997010" w:rsidSect="004A23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25197"/>
    <w:multiLevelType w:val="hybridMultilevel"/>
    <w:tmpl w:val="0DE8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E46A0"/>
    <w:multiLevelType w:val="hybridMultilevel"/>
    <w:tmpl w:val="C338B102"/>
    <w:lvl w:ilvl="0" w:tplc="8632C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E540A"/>
    <w:multiLevelType w:val="multilevel"/>
    <w:tmpl w:val="7C2C441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48634F94"/>
    <w:multiLevelType w:val="hybridMultilevel"/>
    <w:tmpl w:val="717046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2A74CE"/>
    <w:multiLevelType w:val="hybridMultilevel"/>
    <w:tmpl w:val="AA4CBA9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BC1617"/>
    <w:multiLevelType w:val="hybridMultilevel"/>
    <w:tmpl w:val="8482EA9A"/>
    <w:lvl w:ilvl="0" w:tplc="BD169C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67074E"/>
    <w:multiLevelType w:val="hybridMultilevel"/>
    <w:tmpl w:val="06F0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0B"/>
    <w:rsid w:val="000702FA"/>
    <w:rsid w:val="00094A64"/>
    <w:rsid w:val="000A206F"/>
    <w:rsid w:val="000B7D3F"/>
    <w:rsid w:val="000F282D"/>
    <w:rsid w:val="000F7BAC"/>
    <w:rsid w:val="00122496"/>
    <w:rsid w:val="00130F41"/>
    <w:rsid w:val="00150330"/>
    <w:rsid w:val="001959AC"/>
    <w:rsid w:val="002E5CC9"/>
    <w:rsid w:val="0030218F"/>
    <w:rsid w:val="00317BBD"/>
    <w:rsid w:val="003904D3"/>
    <w:rsid w:val="003A7A9F"/>
    <w:rsid w:val="004A2335"/>
    <w:rsid w:val="00623863"/>
    <w:rsid w:val="006B04AA"/>
    <w:rsid w:val="006C2B34"/>
    <w:rsid w:val="006C440B"/>
    <w:rsid w:val="006C6A13"/>
    <w:rsid w:val="00705499"/>
    <w:rsid w:val="007239DC"/>
    <w:rsid w:val="00761106"/>
    <w:rsid w:val="00816A3C"/>
    <w:rsid w:val="00997010"/>
    <w:rsid w:val="009E4956"/>
    <w:rsid w:val="00A0748B"/>
    <w:rsid w:val="00A20154"/>
    <w:rsid w:val="00AD61F4"/>
    <w:rsid w:val="00B81D68"/>
    <w:rsid w:val="00BA6B81"/>
    <w:rsid w:val="00C302C4"/>
    <w:rsid w:val="00C40A52"/>
    <w:rsid w:val="00CC4313"/>
    <w:rsid w:val="00D67332"/>
    <w:rsid w:val="00D755F1"/>
    <w:rsid w:val="00D81422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A485E-B21D-433C-9CA3-19160D03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0B"/>
    <w:pPr>
      <w:ind w:left="720"/>
      <w:contextualSpacing/>
    </w:pPr>
  </w:style>
  <w:style w:type="paragraph" w:customStyle="1" w:styleId="Standard">
    <w:name w:val="Standard"/>
    <w:rsid w:val="003021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11">
    <w:name w:val="WWNum11"/>
    <w:basedOn w:val="NoList"/>
    <w:rsid w:val="0030218F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35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link w:val="Bodytext21"/>
    <w:uiPriority w:val="99"/>
    <w:locked/>
    <w:rsid w:val="000F282D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0F282D"/>
    <w:pPr>
      <w:widowControl w:val="0"/>
      <w:shd w:val="clear" w:color="auto" w:fill="FFFFFF"/>
      <w:spacing w:line="206" w:lineRule="exact"/>
      <w:ind w:hanging="360"/>
      <w:jc w:val="center"/>
    </w:pPr>
    <w:rPr>
      <w:rFonts w:eastAsia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3340-3F43-4472-977F-54B314BB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consultg.ni@gmail.com</dc:creator>
  <cp:lastModifiedBy>Korisnik</cp:lastModifiedBy>
  <cp:revision>5</cp:revision>
  <cp:lastPrinted>2021-01-08T12:02:00Z</cp:lastPrinted>
  <dcterms:created xsi:type="dcterms:W3CDTF">2021-02-23T22:11:00Z</dcterms:created>
  <dcterms:modified xsi:type="dcterms:W3CDTF">2021-04-29T22:09:00Z</dcterms:modified>
</cp:coreProperties>
</file>